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58" w:rsidRPr="00CC2B5D" w:rsidRDefault="00EA7358" w:rsidP="00EA7358">
      <w:pPr>
        <w:pStyle w:val="Body"/>
        <w:jc w:val="center"/>
        <w:rPr>
          <w:rFonts w:asciiTheme="minorHAnsi" w:eastAsia="Arial Unicode MS" w:hAnsiTheme="minorHAnsi" w:cstheme="minorHAnsi"/>
          <w:b/>
          <w:lang w:val="en-US"/>
        </w:rPr>
      </w:pPr>
      <w:r w:rsidRPr="00CC2B5D">
        <w:rPr>
          <w:rFonts w:asciiTheme="minorHAnsi" w:eastAsia="Arial Unicode MS" w:hAnsiTheme="minorHAnsi" w:cstheme="minorHAnsi"/>
          <w:b/>
          <w:lang w:val="en-US"/>
        </w:rPr>
        <w:t>MCMCT Meeting Minutes</w:t>
      </w:r>
    </w:p>
    <w:p w:rsidR="00EA7358" w:rsidRPr="00CC2B5D" w:rsidRDefault="00FD45F7" w:rsidP="00EA7358">
      <w:pPr>
        <w:pStyle w:val="Body"/>
        <w:jc w:val="center"/>
        <w:rPr>
          <w:rFonts w:asciiTheme="minorHAnsi" w:eastAsia="Arial Unicode MS" w:hAnsiTheme="minorHAnsi" w:cstheme="minorHAnsi"/>
          <w:b/>
          <w:lang w:val="en-US"/>
        </w:rPr>
      </w:pPr>
      <w:r>
        <w:rPr>
          <w:rFonts w:asciiTheme="minorHAnsi" w:eastAsia="Arial Unicode MS" w:hAnsiTheme="minorHAnsi" w:cstheme="minorHAnsi"/>
          <w:b/>
          <w:lang w:val="en-US"/>
        </w:rPr>
        <w:t>March</w:t>
      </w:r>
      <w:r w:rsidR="00EA7358" w:rsidRPr="00CC2B5D">
        <w:rPr>
          <w:rFonts w:asciiTheme="minorHAnsi" w:eastAsia="Arial Unicode MS" w:hAnsiTheme="minorHAnsi" w:cstheme="minorHAnsi"/>
          <w:b/>
          <w:lang w:val="en-US"/>
        </w:rPr>
        <w:t xml:space="preserve"> </w:t>
      </w:r>
      <w:r>
        <w:rPr>
          <w:rFonts w:asciiTheme="minorHAnsi" w:eastAsia="Arial Unicode MS" w:hAnsiTheme="minorHAnsi" w:cstheme="minorHAnsi"/>
          <w:b/>
          <w:lang w:val="en-US"/>
        </w:rPr>
        <w:t>21</w:t>
      </w:r>
      <w:r w:rsidR="00EA7358" w:rsidRPr="00CC2B5D">
        <w:rPr>
          <w:rFonts w:asciiTheme="minorHAnsi" w:eastAsia="Arial Unicode MS" w:hAnsiTheme="minorHAnsi" w:cstheme="minorHAnsi"/>
          <w:b/>
          <w:lang w:val="en-US"/>
        </w:rPr>
        <w:t>, 2016</w:t>
      </w:r>
    </w:p>
    <w:p w:rsidR="00EA7358" w:rsidRPr="00CC2B5D" w:rsidRDefault="00EA7358" w:rsidP="00EA7358">
      <w:pPr>
        <w:pStyle w:val="Body"/>
        <w:jc w:val="center"/>
        <w:rPr>
          <w:rFonts w:asciiTheme="minorHAnsi" w:eastAsia="Arial Unicode MS" w:hAnsiTheme="minorHAnsi" w:cstheme="minorHAnsi"/>
          <w:b/>
          <w:lang w:val="en-US"/>
        </w:rPr>
      </w:pPr>
      <w:r w:rsidRPr="00CC2B5D">
        <w:rPr>
          <w:rFonts w:asciiTheme="minorHAnsi" w:eastAsia="Arial Unicode MS" w:hAnsiTheme="minorHAnsi" w:cstheme="minorHAnsi"/>
          <w:b/>
          <w:lang w:val="en-US"/>
        </w:rPr>
        <w:t xml:space="preserve">CAST Room </w:t>
      </w:r>
      <w:r w:rsidR="00FD45F7">
        <w:rPr>
          <w:rFonts w:asciiTheme="minorHAnsi" w:eastAsia="Arial Unicode MS" w:hAnsiTheme="minorHAnsi" w:cstheme="minorHAnsi"/>
          <w:b/>
          <w:lang w:val="en-US"/>
        </w:rPr>
        <w:t>7</w:t>
      </w:r>
      <w:r w:rsidRPr="00CC2B5D">
        <w:rPr>
          <w:rFonts w:asciiTheme="minorHAnsi" w:eastAsia="Arial Unicode MS" w:hAnsiTheme="minorHAnsi" w:cstheme="minorHAnsi"/>
          <w:b/>
          <w:lang w:val="en-US"/>
        </w:rPr>
        <w:t>-</w:t>
      </w:r>
      <w:r w:rsidR="00FD45F7">
        <w:rPr>
          <w:rFonts w:asciiTheme="minorHAnsi" w:eastAsia="Arial Unicode MS" w:hAnsiTheme="minorHAnsi" w:cstheme="minorHAnsi"/>
          <w:b/>
          <w:lang w:val="en-US"/>
        </w:rPr>
        <w:t>2</w:t>
      </w:r>
    </w:p>
    <w:p w:rsidR="00EA7358" w:rsidRDefault="00EA7358" w:rsidP="00EA7358">
      <w:pPr>
        <w:pStyle w:val="Body"/>
        <w:jc w:val="center"/>
        <w:rPr>
          <w:rFonts w:asciiTheme="minorHAnsi" w:eastAsia="Arial Unicode MS" w:hAnsiTheme="minorHAnsi" w:cstheme="minorHAnsi"/>
          <w:b/>
          <w:lang w:val="en-US"/>
        </w:rPr>
      </w:pPr>
      <w:r w:rsidRPr="00CC2B5D">
        <w:rPr>
          <w:rFonts w:asciiTheme="minorHAnsi" w:eastAsia="Arial Unicode MS" w:hAnsiTheme="minorHAnsi" w:cstheme="minorHAnsi"/>
          <w:b/>
          <w:lang w:val="en-US"/>
        </w:rPr>
        <w:t>10:00-12:00</w:t>
      </w:r>
    </w:p>
    <w:p w:rsidR="002556EE" w:rsidRDefault="002556EE" w:rsidP="002556EE">
      <w:pPr>
        <w:pStyle w:val="Body"/>
        <w:rPr>
          <w:rFonts w:asciiTheme="minorHAnsi" w:hAnsiTheme="minorHAnsi" w:cstheme="minorHAnsi"/>
          <w:lang w:val="en-US"/>
        </w:rPr>
      </w:pPr>
      <w:r w:rsidRPr="00EB7417">
        <w:rPr>
          <w:rFonts w:asciiTheme="minorHAnsi" w:eastAsia="Arial Unicode MS" w:hAnsiTheme="minorHAnsi" w:cstheme="minorHAnsi"/>
          <w:lang w:val="en-US"/>
        </w:rPr>
        <w:t>Present: Cindy H</w:t>
      </w:r>
      <w:r>
        <w:rPr>
          <w:rFonts w:asciiTheme="minorHAnsi" w:eastAsia="Arial Unicode MS" w:hAnsiTheme="minorHAnsi" w:cstheme="minorHAnsi"/>
          <w:lang w:val="en-US"/>
        </w:rPr>
        <w:t>imelstein</w:t>
      </w:r>
      <w:r w:rsidRPr="00EB7417">
        <w:rPr>
          <w:rFonts w:asciiTheme="minorHAnsi" w:eastAsia="Arial Unicode MS" w:hAnsiTheme="minorHAnsi" w:cstheme="minorHAnsi"/>
          <w:lang w:val="en-US"/>
        </w:rPr>
        <w:t>, Beverly</w:t>
      </w:r>
      <w:r>
        <w:rPr>
          <w:rFonts w:asciiTheme="minorHAnsi" w:eastAsia="Arial Unicode MS" w:hAnsiTheme="minorHAnsi" w:cstheme="minorHAnsi"/>
          <w:lang w:val="en-US"/>
        </w:rPr>
        <w:t xml:space="preserve"> Ann D’Souza</w:t>
      </w:r>
      <w:r w:rsidRPr="00EB7417">
        <w:rPr>
          <w:rFonts w:asciiTheme="minorHAnsi" w:eastAsia="Arial Unicode MS" w:hAnsiTheme="minorHAnsi" w:cstheme="minorHAnsi"/>
          <w:lang w:val="en-US"/>
        </w:rPr>
        <w:t>, Cynthia</w:t>
      </w:r>
      <w:r>
        <w:rPr>
          <w:rFonts w:asciiTheme="minorHAnsi" w:eastAsia="Arial Unicode MS" w:hAnsiTheme="minorHAnsi" w:cstheme="minorHAnsi"/>
          <w:lang w:val="en-US"/>
        </w:rPr>
        <w:t xml:space="preserve"> Grundmann</w:t>
      </w:r>
      <w:r w:rsidRPr="00EB7417">
        <w:rPr>
          <w:rFonts w:asciiTheme="minorHAnsi" w:eastAsia="Arial Unicode MS" w:hAnsiTheme="minorHAnsi" w:cstheme="minorHAnsi"/>
          <w:lang w:val="en-US"/>
        </w:rPr>
        <w:t xml:space="preserve">, </w:t>
      </w:r>
      <w:r>
        <w:rPr>
          <w:rFonts w:asciiTheme="minorHAnsi" w:eastAsia="Arial Unicode MS" w:hAnsiTheme="minorHAnsi" w:cstheme="minorHAnsi"/>
          <w:lang w:val="en-US"/>
        </w:rPr>
        <w:t>J</w:t>
      </w:r>
      <w:r w:rsidRPr="00EB7417">
        <w:rPr>
          <w:rFonts w:asciiTheme="minorHAnsi" w:eastAsia="Arial Unicode MS" w:hAnsiTheme="minorHAnsi" w:cstheme="minorHAnsi"/>
          <w:lang w:val="en-US"/>
        </w:rPr>
        <w:t>illian S</w:t>
      </w:r>
      <w:r>
        <w:rPr>
          <w:rFonts w:asciiTheme="minorHAnsi" w:eastAsia="Arial Unicode MS" w:hAnsiTheme="minorHAnsi" w:cstheme="minorHAnsi"/>
          <w:lang w:val="en-US"/>
        </w:rPr>
        <w:t>ewell</w:t>
      </w:r>
      <w:r w:rsidRPr="00EB7417">
        <w:rPr>
          <w:rFonts w:asciiTheme="minorHAnsi" w:eastAsia="Arial Unicode MS" w:hAnsiTheme="minorHAnsi" w:cstheme="minorHAnsi"/>
          <w:lang w:val="en-US"/>
        </w:rPr>
        <w:t>, Ian</w:t>
      </w:r>
      <w:r>
        <w:rPr>
          <w:rFonts w:asciiTheme="minorHAnsi" w:eastAsia="Arial Unicode MS" w:hAnsiTheme="minorHAnsi" w:cstheme="minorHAnsi"/>
          <w:lang w:val="en-US"/>
        </w:rPr>
        <w:t xml:space="preserve"> Edward</w:t>
      </w:r>
      <w:r w:rsidRPr="00EB7417">
        <w:rPr>
          <w:rFonts w:asciiTheme="minorHAnsi" w:eastAsia="Arial Unicode MS" w:hAnsiTheme="minorHAnsi" w:cstheme="minorHAnsi"/>
          <w:lang w:val="en-US"/>
        </w:rPr>
        <w:t>, Diane</w:t>
      </w:r>
      <w:r>
        <w:rPr>
          <w:rFonts w:asciiTheme="minorHAnsi" w:eastAsia="Arial Unicode MS" w:hAnsiTheme="minorHAnsi" w:cstheme="minorHAnsi"/>
          <w:lang w:val="en-US"/>
        </w:rPr>
        <w:t xml:space="preserve"> Banks</w:t>
      </w:r>
      <w:r w:rsidRPr="00EB7417">
        <w:rPr>
          <w:rFonts w:asciiTheme="minorHAnsi" w:eastAsia="Arial Unicode MS" w:hAnsiTheme="minorHAnsi" w:cstheme="minorHAnsi"/>
          <w:lang w:val="en-US"/>
        </w:rPr>
        <w:t>, Eneyda</w:t>
      </w:r>
      <w:r>
        <w:rPr>
          <w:rFonts w:asciiTheme="minorHAnsi" w:eastAsia="Arial Unicode MS" w:hAnsiTheme="minorHAnsi" w:cstheme="minorHAnsi"/>
          <w:lang w:val="en-US"/>
        </w:rPr>
        <w:t xml:space="preserve"> Guerra, </w:t>
      </w:r>
      <w:r w:rsidR="00FD45F7">
        <w:rPr>
          <w:rFonts w:asciiTheme="minorHAnsi" w:eastAsia="Arial Unicode MS" w:hAnsiTheme="minorHAnsi" w:cstheme="minorHAnsi"/>
          <w:lang w:val="en-US"/>
        </w:rPr>
        <w:t xml:space="preserve">Sharma Queiser, Lisa Shortall, Shedan </w:t>
      </w:r>
      <w:r w:rsidR="00FD45F7" w:rsidRPr="00EB7417">
        <w:rPr>
          <w:rFonts w:asciiTheme="minorHAnsi" w:hAnsiTheme="minorHAnsi" w:cstheme="minorHAnsi"/>
          <w:lang w:val="en-US"/>
        </w:rPr>
        <w:t>Jebahi</w:t>
      </w:r>
    </w:p>
    <w:p w:rsidR="002B7C8F" w:rsidRPr="00EB7417" w:rsidRDefault="002B7C8F" w:rsidP="002556EE">
      <w:pPr>
        <w:pStyle w:val="Body"/>
        <w:rPr>
          <w:rFonts w:asciiTheme="minorHAnsi" w:eastAsia="Arial Unicode MS" w:hAnsiTheme="minorHAnsi" w:cstheme="minorHAnsi"/>
          <w:lang w:val="en-US"/>
        </w:rPr>
      </w:pPr>
      <w:bookmarkStart w:id="0" w:name="_GoBack"/>
      <w:bookmarkEnd w:id="0"/>
    </w:p>
    <w:p w:rsidR="002556EE" w:rsidRDefault="002B7C8F" w:rsidP="002556EE">
      <w:pPr>
        <w:pStyle w:val="Body"/>
        <w:rPr>
          <w:rFonts w:asciiTheme="minorHAnsi" w:eastAsia="Arial Unicode MS" w:hAnsiTheme="minorHAnsi" w:cstheme="minorHAnsi"/>
          <w:lang w:val="en-US"/>
        </w:rPr>
      </w:pPr>
      <w:r w:rsidRPr="00EB7417">
        <w:rPr>
          <w:rFonts w:asciiTheme="minorHAnsi" w:eastAsia="Arial Unicode MS" w:hAnsiTheme="minorHAnsi" w:cstheme="minorHAnsi"/>
          <w:lang w:val="en-US"/>
        </w:rPr>
        <w:t xml:space="preserve">Regrets: </w:t>
      </w:r>
      <w:r>
        <w:rPr>
          <w:rFonts w:asciiTheme="minorHAnsi" w:eastAsia="Arial Unicode MS" w:hAnsiTheme="minorHAnsi" w:cstheme="minorHAnsi"/>
          <w:lang w:val="en-US"/>
        </w:rPr>
        <w:t>Lisa Robinson,</w:t>
      </w:r>
      <w:r>
        <w:rPr>
          <w:rFonts w:asciiTheme="minorHAnsi" w:eastAsia="Arial Unicode MS" w:hAnsiTheme="minorHAnsi" w:cstheme="minorHAnsi"/>
          <w:lang w:val="en-US"/>
        </w:rPr>
        <w:t xml:space="preserve"> Marilia Lana, Zulekha  </w:t>
      </w:r>
      <w:r w:rsidRPr="002B7C8F">
        <w:rPr>
          <w:rFonts w:asciiTheme="minorHAnsi" w:hAnsiTheme="minorHAnsi" w:cstheme="minorHAnsi"/>
          <w:bCs/>
          <w:lang w:val="en-US"/>
        </w:rPr>
        <w:t>Noormohamed</w:t>
      </w:r>
      <w:r>
        <w:rPr>
          <w:rFonts w:asciiTheme="minorHAnsi" w:eastAsia="Arial Unicode MS" w:hAnsiTheme="minorHAnsi" w:cstheme="minorHAnsi"/>
          <w:lang w:val="en-US"/>
        </w:rPr>
        <w:t>, Cindy McCarthy, Linda Saad, Paola Collini- Martins,</w:t>
      </w:r>
    </w:p>
    <w:tbl>
      <w:tblPr>
        <w:tblStyle w:val="TableGrid"/>
        <w:tblpPr w:leftFromText="180" w:rightFromText="180" w:vertAnchor="page" w:horzAnchor="margin" w:tblpY="3836"/>
        <w:tblW w:w="0" w:type="auto"/>
        <w:tblLayout w:type="fixed"/>
        <w:tblLook w:val="04A0" w:firstRow="1" w:lastRow="0" w:firstColumn="1" w:lastColumn="0" w:noHBand="0" w:noVBand="1"/>
      </w:tblPr>
      <w:tblGrid>
        <w:gridCol w:w="1499"/>
        <w:gridCol w:w="4369"/>
        <w:gridCol w:w="4284"/>
      </w:tblGrid>
      <w:tr w:rsidR="002556EE" w:rsidRPr="00EB7417" w:rsidTr="0093521D">
        <w:tc>
          <w:tcPr>
            <w:tcW w:w="1499" w:type="dxa"/>
          </w:tcPr>
          <w:p w:rsidR="002556EE" w:rsidRPr="006075DA" w:rsidRDefault="002556EE" w:rsidP="002556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75DA">
              <w:rPr>
                <w:rFonts w:asciiTheme="minorHAnsi" w:hAnsiTheme="minorHAnsi" w:cstheme="minorHAnsi"/>
                <w:b/>
                <w:sz w:val="22"/>
                <w:szCs w:val="22"/>
              </w:rPr>
              <w:t>Agenda Item</w:t>
            </w:r>
          </w:p>
        </w:tc>
        <w:tc>
          <w:tcPr>
            <w:tcW w:w="4369" w:type="dxa"/>
          </w:tcPr>
          <w:p w:rsidR="002556EE" w:rsidRPr="00EB7417" w:rsidRDefault="002556EE" w:rsidP="002556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7417">
              <w:rPr>
                <w:rFonts w:asciiTheme="minorHAnsi" w:hAnsiTheme="minorHAnsi" w:cstheme="minorHAnsi"/>
                <w:b/>
                <w:sz w:val="22"/>
                <w:szCs w:val="22"/>
              </w:rPr>
              <w:t>Discussion</w:t>
            </w:r>
          </w:p>
        </w:tc>
        <w:tc>
          <w:tcPr>
            <w:tcW w:w="4284" w:type="dxa"/>
          </w:tcPr>
          <w:p w:rsidR="002556EE" w:rsidRPr="00EB7417" w:rsidRDefault="002556EE" w:rsidP="002556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7417">
              <w:rPr>
                <w:rFonts w:asciiTheme="minorHAnsi" w:hAnsiTheme="minorHAnsi" w:cstheme="minorHAnsi"/>
                <w:b/>
                <w:sz w:val="22"/>
                <w:szCs w:val="22"/>
              </w:rPr>
              <w:t>Action</w:t>
            </w:r>
          </w:p>
        </w:tc>
      </w:tr>
      <w:tr w:rsidR="002556EE" w:rsidRPr="00EB7417" w:rsidTr="0093521D">
        <w:tc>
          <w:tcPr>
            <w:tcW w:w="1499" w:type="dxa"/>
          </w:tcPr>
          <w:p w:rsidR="002556EE" w:rsidRPr="006075DA" w:rsidRDefault="002556EE" w:rsidP="002556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75DA">
              <w:rPr>
                <w:rFonts w:asciiTheme="minorHAnsi" w:hAnsiTheme="minorHAnsi" w:cstheme="minorHAnsi"/>
                <w:b/>
                <w:sz w:val="22"/>
                <w:szCs w:val="22"/>
              </w:rPr>
              <w:t>Welcome</w:t>
            </w:r>
          </w:p>
        </w:tc>
        <w:tc>
          <w:tcPr>
            <w:tcW w:w="4369" w:type="dxa"/>
          </w:tcPr>
          <w:p w:rsidR="002556EE" w:rsidRPr="00EB7417" w:rsidRDefault="002556EE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7417">
              <w:rPr>
                <w:rFonts w:asciiTheme="minorHAnsi" w:hAnsiTheme="minorHAnsi" w:cstheme="minorHAnsi"/>
                <w:sz w:val="22"/>
                <w:szCs w:val="22"/>
              </w:rPr>
              <w:t xml:space="preserve">Minutes of </w:t>
            </w:r>
            <w:r w:rsidR="00FD45F7">
              <w:rPr>
                <w:rFonts w:asciiTheme="minorHAnsi" w:hAnsiTheme="minorHAnsi" w:cstheme="minorHAnsi"/>
                <w:sz w:val="22"/>
                <w:szCs w:val="22"/>
              </w:rPr>
              <w:t>February</w:t>
            </w:r>
            <w:r w:rsidRPr="00EB74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D45F7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FD45F7" w:rsidRPr="00FD45F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Pr="00EB7417">
              <w:rPr>
                <w:rFonts w:asciiTheme="minorHAnsi" w:hAnsiTheme="minorHAnsi" w:cstheme="minorHAnsi"/>
                <w:sz w:val="22"/>
                <w:szCs w:val="22"/>
              </w:rPr>
              <w:t>, 2016</w:t>
            </w:r>
          </w:p>
          <w:p w:rsidR="002556EE" w:rsidRDefault="002556EE" w:rsidP="00FD45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7417">
              <w:rPr>
                <w:rFonts w:asciiTheme="minorHAnsi" w:hAnsiTheme="minorHAnsi" w:cstheme="minorHAnsi"/>
                <w:sz w:val="22"/>
                <w:szCs w:val="22"/>
              </w:rPr>
              <w:t xml:space="preserve">Minute Taker- </w:t>
            </w:r>
            <w:r w:rsidR="00FD45F7">
              <w:rPr>
                <w:rFonts w:asciiTheme="minorHAnsi" w:hAnsiTheme="minorHAnsi" w:cstheme="minorHAnsi"/>
                <w:sz w:val="22"/>
                <w:szCs w:val="22"/>
              </w:rPr>
              <w:t>Sharma Queiser</w:t>
            </w:r>
          </w:p>
          <w:p w:rsidR="00FD45F7" w:rsidRPr="00EB7417" w:rsidRDefault="00FD45F7" w:rsidP="00FD45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45F7">
              <w:rPr>
                <w:rFonts w:asciiTheme="minorHAnsi" w:hAnsiTheme="minorHAnsi" w:cstheme="minorHAnsi"/>
                <w:sz w:val="22"/>
                <w:szCs w:val="22"/>
              </w:rPr>
              <w:t>Introduction of Coalition Members</w:t>
            </w:r>
          </w:p>
        </w:tc>
        <w:tc>
          <w:tcPr>
            <w:tcW w:w="4284" w:type="dxa"/>
          </w:tcPr>
          <w:p w:rsidR="002556EE" w:rsidRPr="00EB7417" w:rsidRDefault="002556EE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6EE" w:rsidRPr="00EB7417" w:rsidTr="0093521D">
        <w:tc>
          <w:tcPr>
            <w:tcW w:w="1499" w:type="dxa"/>
          </w:tcPr>
          <w:p w:rsidR="00FD45F7" w:rsidRPr="00FD45F7" w:rsidRDefault="00FD45F7" w:rsidP="00FD45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5F7">
              <w:rPr>
                <w:rFonts w:asciiTheme="minorHAnsi" w:hAnsiTheme="minorHAnsi" w:cstheme="minorHAnsi"/>
                <w:b/>
                <w:sz w:val="22"/>
                <w:szCs w:val="22"/>
              </w:rPr>
              <w:t>Project Coordinator</w:t>
            </w:r>
          </w:p>
          <w:p w:rsidR="00FD45F7" w:rsidRPr="00FD45F7" w:rsidRDefault="00FD45F7" w:rsidP="00FD45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5F7">
              <w:rPr>
                <w:rFonts w:asciiTheme="minorHAnsi" w:hAnsiTheme="minorHAnsi" w:cstheme="minorHAnsi"/>
                <w:b/>
                <w:sz w:val="22"/>
                <w:szCs w:val="22"/>
              </w:rPr>
              <w:t>Shaden Jebahi</w:t>
            </w:r>
          </w:p>
          <w:p w:rsidR="002556EE" w:rsidRPr="006075DA" w:rsidRDefault="002556EE" w:rsidP="002556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69" w:type="dxa"/>
          </w:tcPr>
          <w:p w:rsidR="00FD45F7" w:rsidRPr="00FD45F7" w:rsidRDefault="00FD45F7" w:rsidP="00FD45F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FD45F7">
              <w:rPr>
                <w:rFonts w:asciiTheme="minorHAnsi" w:hAnsiTheme="minorHAnsi" w:cs="Arial"/>
                <w:sz w:val="22"/>
                <w:szCs w:val="22"/>
                <w:u w:val="single"/>
              </w:rPr>
              <w:t>Orientation Schedule- “Getting to know the Coalition Members and Sector”</w:t>
            </w:r>
          </w:p>
          <w:p w:rsidR="002556EE" w:rsidRDefault="00FD45F7" w:rsidP="00FD45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74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D45F7">
              <w:rPr>
                <w:rFonts w:asciiTheme="minorHAnsi" w:hAnsiTheme="minorHAnsi" w:cstheme="minorHAnsi"/>
                <w:sz w:val="22"/>
                <w:szCs w:val="22"/>
              </w:rPr>
              <w:t xml:space="preserve">Cindy shared high level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description of the </w:t>
            </w:r>
            <w:r w:rsidRPr="00FD45F7">
              <w:rPr>
                <w:rFonts w:asciiTheme="minorHAnsi" w:hAnsiTheme="minorHAnsi" w:cstheme="minorHAnsi"/>
                <w:sz w:val="22"/>
                <w:szCs w:val="22"/>
              </w:rPr>
              <w:t>orientation session Shaden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will be completing. </w:t>
            </w:r>
            <w:r w:rsidRPr="00FD45F7">
              <w:rPr>
                <w:rFonts w:asciiTheme="minorHAnsi" w:hAnsiTheme="minorHAnsi" w:cstheme="minorHAnsi"/>
                <w:sz w:val="22"/>
                <w:szCs w:val="22"/>
              </w:rPr>
              <w:t xml:space="preserve">Shaden will meet with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all </w:t>
            </w:r>
            <w:r w:rsidRPr="00FD45F7">
              <w:rPr>
                <w:rFonts w:asciiTheme="minorHAnsi" w:hAnsiTheme="minorHAnsi" w:cstheme="minorHAnsi"/>
                <w:sz w:val="22"/>
                <w:szCs w:val="22"/>
              </w:rPr>
              <w:t xml:space="preserve">members to see programs and what you and your organization </w:t>
            </w:r>
            <w:r w:rsidR="002B7C8F" w:rsidRPr="00FD45F7">
              <w:rPr>
                <w:rFonts w:asciiTheme="minorHAnsi" w:hAnsiTheme="minorHAnsi" w:cstheme="minorHAnsi"/>
                <w:sz w:val="22"/>
                <w:szCs w:val="22"/>
              </w:rPr>
              <w:t>are</w:t>
            </w:r>
            <w:r w:rsidRPr="00FD45F7">
              <w:rPr>
                <w:rFonts w:asciiTheme="minorHAnsi" w:hAnsiTheme="minorHAnsi" w:cstheme="minorHAnsi"/>
                <w:sz w:val="22"/>
                <w:szCs w:val="22"/>
              </w:rPr>
              <w:t xml:space="preserve"> about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Her em</w:t>
            </w:r>
            <w:r w:rsidRPr="00FD45F7">
              <w:rPr>
                <w:rFonts w:asciiTheme="minorHAnsi" w:hAnsiTheme="minorHAnsi" w:cstheme="minorHAnsi"/>
                <w:sz w:val="22"/>
                <w:szCs w:val="22"/>
              </w:rPr>
              <w:t xml:space="preserve">ail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address </w:t>
            </w:r>
            <w:r w:rsidRPr="00FD45F7">
              <w:rPr>
                <w:rFonts w:asciiTheme="minorHAnsi" w:hAnsiTheme="minorHAnsi" w:cstheme="minorHAnsi"/>
                <w:sz w:val="22"/>
                <w:szCs w:val="22"/>
              </w:rPr>
              <w:t xml:space="preserve">will be shaden@middlechildhoodmatters.ca; for now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she is using</w:t>
            </w:r>
            <w:r w:rsidRPr="00FD45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Pr="0047309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middlechildhoodmatters@gmail.com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>. Shaden is an e</w:t>
            </w:r>
            <w:r w:rsidRPr="00FD45F7">
              <w:rPr>
                <w:rFonts w:asciiTheme="minorHAnsi" w:hAnsiTheme="minorHAnsi" w:cstheme="minorHAnsi"/>
                <w:sz w:val="22"/>
                <w:szCs w:val="22"/>
              </w:rPr>
              <w:t>mployee of ACSA, but sits at CAS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She will have her own cell phone and laptop. She is also l</w:t>
            </w:r>
            <w:r w:rsidRPr="00FD45F7">
              <w:rPr>
                <w:rFonts w:asciiTheme="minorHAnsi" w:hAnsiTheme="minorHAnsi" w:cstheme="minorHAnsi"/>
                <w:sz w:val="22"/>
                <w:szCs w:val="22"/>
              </w:rPr>
              <w:t>earning about the project – social media; prezi (Cindy’s student)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FD45F7">
              <w:rPr>
                <w:rFonts w:asciiTheme="minorHAnsi" w:hAnsiTheme="minorHAnsi" w:cstheme="minorHAnsi"/>
                <w:sz w:val="22"/>
                <w:szCs w:val="22"/>
              </w:rPr>
              <w:t>All administration will be slowly transferred to Shaden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FD45F7">
              <w:rPr>
                <w:rFonts w:asciiTheme="minorHAnsi" w:hAnsiTheme="minorHAnsi" w:cstheme="minorHAnsi"/>
                <w:sz w:val="22"/>
                <w:szCs w:val="22"/>
              </w:rPr>
              <w:t>Meet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ing will be scheduled</w:t>
            </w:r>
            <w:r w:rsidRPr="00FD45F7">
              <w:rPr>
                <w:rFonts w:asciiTheme="minorHAnsi" w:hAnsiTheme="minorHAnsi" w:cstheme="minorHAnsi"/>
                <w:sz w:val="22"/>
                <w:szCs w:val="22"/>
              </w:rPr>
              <w:t xml:space="preserve"> with SickKids around the beginning of April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FD45F7" w:rsidRPr="00F85136" w:rsidRDefault="00FD45F7" w:rsidP="00FD45F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F85136">
              <w:rPr>
                <w:rFonts w:asciiTheme="minorHAnsi" w:hAnsiTheme="minorHAnsi" w:cs="Arial"/>
                <w:sz w:val="22"/>
                <w:szCs w:val="22"/>
                <w:u w:val="single"/>
              </w:rPr>
              <w:t>Introduction - Shaden’s Previous Experience</w:t>
            </w:r>
          </w:p>
          <w:p w:rsidR="00FD45F7" w:rsidRPr="00F85136" w:rsidRDefault="00F85136" w:rsidP="00F85136">
            <w:pPr>
              <w:rPr>
                <w:rFonts w:asciiTheme="minorHAnsi" w:hAnsiTheme="minorHAnsi"/>
                <w:sz w:val="22"/>
                <w:szCs w:val="22"/>
              </w:rPr>
            </w:pPr>
            <w:r w:rsidRPr="00F85136">
              <w:rPr>
                <w:rFonts w:asciiTheme="minorHAnsi" w:hAnsiTheme="minorHAnsi"/>
                <w:sz w:val="22"/>
                <w:szCs w:val="22"/>
              </w:rPr>
              <w:t xml:space="preserve">Shaden has been involved in </w:t>
            </w:r>
            <w:r w:rsidR="00FD45F7" w:rsidRPr="00F85136">
              <w:rPr>
                <w:rFonts w:asciiTheme="minorHAnsi" w:hAnsiTheme="minorHAnsi"/>
                <w:sz w:val="22"/>
                <w:szCs w:val="22"/>
              </w:rPr>
              <w:t xml:space="preserve">ACSA – foodbank, newcomers, welcoming </w:t>
            </w:r>
            <w:r w:rsidR="002B7C8F" w:rsidRPr="00F85136">
              <w:rPr>
                <w:rFonts w:asciiTheme="minorHAnsi" w:hAnsiTheme="minorHAnsi"/>
                <w:sz w:val="22"/>
                <w:szCs w:val="22"/>
              </w:rPr>
              <w:t>Syrian</w:t>
            </w:r>
            <w:r w:rsidR="00FD45F7" w:rsidRPr="00F85136">
              <w:rPr>
                <w:rFonts w:asciiTheme="minorHAnsi" w:hAnsiTheme="minorHAnsi"/>
                <w:sz w:val="22"/>
                <w:szCs w:val="22"/>
              </w:rPr>
              <w:t xml:space="preserve"> newcomers</w:t>
            </w:r>
            <w:r w:rsidRPr="00F85136">
              <w:rPr>
                <w:rFonts w:asciiTheme="minorHAnsi" w:hAnsiTheme="minorHAnsi"/>
                <w:sz w:val="22"/>
                <w:szCs w:val="22"/>
              </w:rPr>
              <w:t xml:space="preserve">. She has </w:t>
            </w:r>
            <w:r w:rsidR="00FD45F7" w:rsidRPr="00F85136">
              <w:rPr>
                <w:rFonts w:asciiTheme="minorHAnsi" w:hAnsiTheme="minorHAnsi"/>
                <w:sz w:val="22"/>
                <w:szCs w:val="22"/>
              </w:rPr>
              <w:t xml:space="preserve">9+ </w:t>
            </w:r>
            <w:r w:rsidRPr="00F85136">
              <w:rPr>
                <w:rFonts w:asciiTheme="minorHAnsi" w:hAnsiTheme="minorHAnsi"/>
                <w:sz w:val="22"/>
                <w:szCs w:val="22"/>
              </w:rPr>
              <w:t>years’ experience</w:t>
            </w:r>
            <w:r w:rsidR="00FD45F7" w:rsidRPr="00F85136">
              <w:rPr>
                <w:rFonts w:asciiTheme="minorHAnsi" w:hAnsiTheme="minorHAnsi"/>
                <w:sz w:val="22"/>
                <w:szCs w:val="22"/>
              </w:rPr>
              <w:t xml:space="preserve"> in project development, management, sustainability</w:t>
            </w:r>
            <w:r w:rsidRPr="00F85136">
              <w:rPr>
                <w:rFonts w:asciiTheme="minorHAnsi" w:hAnsiTheme="minorHAnsi"/>
                <w:sz w:val="22"/>
                <w:szCs w:val="22"/>
              </w:rPr>
              <w:t>, etc. She w</w:t>
            </w:r>
            <w:r w:rsidR="00FD45F7" w:rsidRPr="00F85136">
              <w:rPr>
                <w:rFonts w:asciiTheme="minorHAnsi" w:hAnsiTheme="minorHAnsi"/>
                <w:sz w:val="22"/>
                <w:szCs w:val="22"/>
              </w:rPr>
              <w:t>orked in Lebanon 9+ years –</w:t>
            </w:r>
            <w:r w:rsidRPr="00F85136">
              <w:rPr>
                <w:rFonts w:asciiTheme="minorHAnsi" w:hAnsiTheme="minorHAnsi"/>
                <w:sz w:val="22"/>
                <w:szCs w:val="22"/>
              </w:rPr>
              <w:t xml:space="preserve"> children protection, literacy. She also has internal national experience working with the International Organization for Migration and the United Nation.</w:t>
            </w:r>
          </w:p>
          <w:p w:rsidR="00FD45F7" w:rsidRPr="00F85136" w:rsidRDefault="00F85136" w:rsidP="00F85136">
            <w:r w:rsidRPr="00F85136">
              <w:rPr>
                <w:rFonts w:asciiTheme="minorHAnsi" w:hAnsiTheme="minorHAnsi"/>
                <w:sz w:val="22"/>
                <w:szCs w:val="22"/>
              </w:rPr>
              <w:t>Shaden expressed her excitement for joining the group and working with everyone.</w:t>
            </w:r>
          </w:p>
        </w:tc>
        <w:tc>
          <w:tcPr>
            <w:tcW w:w="4284" w:type="dxa"/>
          </w:tcPr>
          <w:p w:rsidR="002556EE" w:rsidRDefault="002556EE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56EE" w:rsidRDefault="00FD45F7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Everyone signed up to meet with Shaden on a calendar.</w:t>
            </w:r>
          </w:p>
          <w:p w:rsidR="0093521D" w:rsidRDefault="002B7C8F" w:rsidP="002556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Shaden’s </w:t>
            </w:r>
            <w:r w:rsidRPr="0093521D">
              <w:rPr>
                <w:rFonts w:asciiTheme="minorHAnsi" w:hAnsiTheme="minorHAnsi" w:cstheme="minorHAnsi"/>
                <w:b/>
                <w:sz w:val="22"/>
                <w:szCs w:val="22"/>
              </w:rPr>
              <w:t>Contact</w:t>
            </w:r>
            <w:r w:rsidR="0093521D" w:rsidRPr="009352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:rsidR="002556EE" w:rsidRPr="0093521D" w:rsidRDefault="0093521D" w:rsidP="002556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Cell: </w:t>
            </w:r>
            <w:r w:rsidRPr="0093521D">
              <w:rPr>
                <w:rFonts w:asciiTheme="minorHAnsi" w:hAnsiTheme="minorHAnsi" w:cstheme="minorHAnsi"/>
                <w:b/>
                <w:sz w:val="22"/>
                <w:szCs w:val="22"/>
              </w:rPr>
              <w:t>647-210-4105</w:t>
            </w:r>
          </w:p>
          <w:p w:rsidR="002556EE" w:rsidRPr="0093521D" w:rsidRDefault="0093521D" w:rsidP="002556EE">
            <w:pPr>
              <w:pStyle w:val="TableStyle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521D">
              <w:rPr>
                <w:rFonts w:asciiTheme="minorHAnsi" w:hAnsiTheme="minorHAnsi" w:cstheme="minorHAnsi"/>
                <w:b/>
                <w:sz w:val="22"/>
                <w:szCs w:val="22"/>
              </w:rPr>
              <w:t>shaden@middlechildhoodmatters.ca</w:t>
            </w:r>
          </w:p>
          <w:p w:rsidR="00FD45F7" w:rsidRDefault="00FD45F7" w:rsidP="002556EE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5F7" w:rsidRDefault="00FD45F7" w:rsidP="002556EE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5F7" w:rsidRDefault="00FD45F7" w:rsidP="002556EE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5F7" w:rsidRDefault="00FD45F7" w:rsidP="002556EE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Suggested that Lisa</w:t>
            </w:r>
            <w:r w:rsidR="009352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7C8F">
              <w:rPr>
                <w:rFonts w:asciiTheme="minorHAnsi" w:hAnsiTheme="minorHAnsi" w:cstheme="minorHAnsi"/>
                <w:sz w:val="22"/>
                <w:szCs w:val="22"/>
              </w:rPr>
              <w:t>Robinson</w:t>
            </w:r>
            <w:r w:rsidR="009352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could provide Prezi training at one of the Coalition’s meetings.</w:t>
            </w:r>
          </w:p>
          <w:p w:rsidR="002556EE" w:rsidRPr="00EB7417" w:rsidRDefault="002556EE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6EE" w:rsidRPr="00EB7417" w:rsidTr="0093521D">
        <w:tc>
          <w:tcPr>
            <w:tcW w:w="1499" w:type="dxa"/>
          </w:tcPr>
          <w:p w:rsidR="00F85136" w:rsidRPr="00F85136" w:rsidRDefault="00F85136" w:rsidP="00F851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513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Child Care and Early Years Act, 2014 and the Education Act- Collective Letter</w:t>
            </w:r>
          </w:p>
          <w:p w:rsidR="002556EE" w:rsidRPr="006075DA" w:rsidRDefault="002556EE" w:rsidP="002556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69" w:type="dxa"/>
          </w:tcPr>
          <w:p w:rsidR="002556EE" w:rsidRPr="00F85136" w:rsidRDefault="00F85136" w:rsidP="00F85136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F85136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Ian provided a brief overview of the 8 main recommendations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. </w:t>
            </w:r>
            <w:r w:rsidRPr="00F85136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Everyone e</w:t>
            </w:r>
            <w:r w:rsidR="0093521D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xpressed support of the letter.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Our letter can also be an opportunity to </w:t>
            </w:r>
            <w:r w:rsidRPr="00F85136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inform the City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’</w:t>
            </w:r>
            <w:r w:rsidRPr="00F85136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s response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and therefore we are also sharing it with hte appropriate staff at the City. The </w:t>
            </w:r>
            <w:r w:rsidRPr="00F85136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City is submitting a draft 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response </w:t>
            </w:r>
            <w:r w:rsidRPr="00F85136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on April 1, 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which will be </w:t>
            </w:r>
            <w:r w:rsidRPr="00F85136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pending council approval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.</w:t>
            </w:r>
          </w:p>
        </w:tc>
        <w:tc>
          <w:tcPr>
            <w:tcW w:w="4284" w:type="dxa"/>
          </w:tcPr>
          <w:p w:rsidR="00F85136" w:rsidRDefault="00F85136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Cindy</w:t>
            </w:r>
            <w:r w:rsidR="0093521D">
              <w:rPr>
                <w:rFonts w:asciiTheme="minorHAnsi" w:hAnsiTheme="minorHAnsi" w:cstheme="minorHAnsi"/>
                <w:sz w:val="22"/>
                <w:szCs w:val="22"/>
              </w:rPr>
              <w:t xml:space="preserve"> H.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will send the final letter to Coaliti</w:t>
            </w:r>
            <w:r w:rsidR="0093521D">
              <w:rPr>
                <w:rFonts w:asciiTheme="minorHAnsi" w:hAnsiTheme="minorHAnsi" w:cstheme="minorHAnsi"/>
                <w:sz w:val="22"/>
                <w:szCs w:val="22"/>
              </w:rPr>
              <w:t>on members for information only and will submit to the Ministry of Education before April 1</w:t>
            </w:r>
            <w:r w:rsidR="0093521D" w:rsidRPr="0093521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="0093521D">
              <w:rPr>
                <w:rFonts w:asciiTheme="minorHAnsi" w:hAnsiTheme="minorHAnsi" w:cstheme="minorHAnsi"/>
                <w:sz w:val="22"/>
                <w:szCs w:val="22"/>
              </w:rPr>
              <w:t xml:space="preserve"> 2016</w:t>
            </w:r>
          </w:p>
          <w:p w:rsidR="00F85136" w:rsidRDefault="00F85136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Cynthia will send the draft to David Lee.</w:t>
            </w:r>
          </w:p>
          <w:p w:rsidR="0093521D" w:rsidRDefault="0093521D" w:rsidP="009352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521D" w:rsidRDefault="0093521D" w:rsidP="009352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521D" w:rsidRDefault="0093521D" w:rsidP="009352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56EE" w:rsidRDefault="00F85136" w:rsidP="00935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Cindy</w:t>
            </w:r>
            <w:r w:rsidR="0093521D">
              <w:rPr>
                <w:rFonts w:asciiTheme="minorHAnsi" w:hAnsiTheme="minorHAnsi" w:cstheme="minorHAnsi"/>
                <w:sz w:val="22"/>
                <w:szCs w:val="22"/>
              </w:rPr>
              <w:t xml:space="preserve"> H.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will send the final letter to </w:t>
            </w:r>
            <w:r w:rsidR="0093521D">
              <w:rPr>
                <w:rFonts w:asciiTheme="minorHAnsi" w:hAnsiTheme="minorHAnsi" w:cstheme="minorHAnsi"/>
                <w:sz w:val="22"/>
                <w:szCs w:val="22"/>
              </w:rPr>
              <w:t>the General Manager, Children’s Services-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Elaine</w:t>
            </w:r>
            <w:r w:rsidR="0093521D">
              <w:rPr>
                <w:rFonts w:asciiTheme="minorHAnsi" w:hAnsiTheme="minorHAnsi" w:cstheme="minorHAnsi"/>
                <w:sz w:val="22"/>
                <w:szCs w:val="22"/>
              </w:rPr>
              <w:t xml:space="preserve"> Baxter-Trahair, cc: Karen Gray, Lorraine </w:t>
            </w:r>
            <w:r w:rsidR="002B7C8F">
              <w:rPr>
                <w:rFonts w:asciiTheme="minorHAnsi" w:hAnsiTheme="minorHAnsi" w:cstheme="minorHAnsi"/>
                <w:sz w:val="22"/>
                <w:szCs w:val="22"/>
              </w:rPr>
              <w:t>McLeod</w:t>
            </w:r>
            <w:r w:rsidR="0093521D">
              <w:rPr>
                <w:rFonts w:asciiTheme="minorHAnsi" w:hAnsiTheme="minorHAnsi" w:cstheme="minorHAnsi"/>
                <w:sz w:val="22"/>
                <w:szCs w:val="22"/>
              </w:rPr>
              <w:t>, Cynthia Grundmann and David Lee</w:t>
            </w:r>
          </w:p>
          <w:p w:rsidR="0093521D" w:rsidRPr="00EB7417" w:rsidRDefault="0093521D" w:rsidP="009352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6EE" w:rsidRPr="00EB7417" w:rsidTr="0093521D">
        <w:tc>
          <w:tcPr>
            <w:tcW w:w="1499" w:type="dxa"/>
          </w:tcPr>
          <w:p w:rsidR="00F85136" w:rsidRPr="00F85136" w:rsidRDefault="00F85136" w:rsidP="00F851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513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TDSB Parent Conference</w:t>
            </w:r>
          </w:p>
          <w:p w:rsidR="002556EE" w:rsidRPr="006075DA" w:rsidRDefault="00F85136" w:rsidP="00F851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5136">
              <w:rPr>
                <w:rFonts w:asciiTheme="minorHAnsi" w:hAnsiTheme="minorHAnsi" w:cstheme="minorHAnsi"/>
                <w:b/>
                <w:sz w:val="22"/>
                <w:szCs w:val="22"/>
              </w:rPr>
              <w:t>April 16th 2016- table display</w:t>
            </w:r>
          </w:p>
        </w:tc>
        <w:tc>
          <w:tcPr>
            <w:tcW w:w="4369" w:type="dxa"/>
          </w:tcPr>
          <w:p w:rsidR="00785979" w:rsidRPr="00785979" w:rsidRDefault="00785979" w:rsidP="00785979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MCMCT is waiting for table confirmation.</w:t>
            </w:r>
          </w:p>
          <w:p w:rsidR="00785979" w:rsidRPr="00785979" w:rsidRDefault="00785979" w:rsidP="00785979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Discussion on most effective strategy. Agreed that we n</w:t>
            </w:r>
            <w:r w:rsidRPr="00785979">
              <w:rPr>
                <w:rFonts w:asciiTheme="minorHAnsi" w:hAnsiTheme="minorHAnsi" w:cstheme="minorHAnsi"/>
                <w:sz w:val="22"/>
                <w:szCs w:val="22"/>
              </w:rPr>
              <w:t xml:space="preserve">eed to give something away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 order to attract parents. Would also be good to</w:t>
            </w:r>
            <w:r w:rsidRPr="00785979">
              <w:rPr>
                <w:rFonts w:asciiTheme="minorHAnsi" w:hAnsiTheme="minorHAnsi" w:cstheme="minorHAnsi"/>
                <w:sz w:val="22"/>
                <w:szCs w:val="22"/>
              </w:rPr>
              <w:t xml:space="preserve"> have a QR code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parents could scan and then be directed to our website.</w:t>
            </w:r>
            <w:r w:rsidR="00390C7C">
              <w:rPr>
                <w:rFonts w:asciiTheme="minorHAnsi" w:hAnsiTheme="minorHAnsi" w:cstheme="minorHAnsi"/>
                <w:sz w:val="22"/>
                <w:szCs w:val="22"/>
              </w:rPr>
              <w:t xml:space="preserve"> Would be good to a video or presentation repeating. Goal will be </w:t>
            </w:r>
            <w:r w:rsidRPr="00785979">
              <w:rPr>
                <w:rFonts w:asciiTheme="minorHAnsi" w:hAnsiTheme="minorHAnsi" w:cstheme="minorHAnsi"/>
                <w:sz w:val="22"/>
                <w:szCs w:val="22"/>
              </w:rPr>
              <w:t xml:space="preserve">to collect email </w:t>
            </w:r>
            <w:r w:rsidR="00390C7C">
              <w:rPr>
                <w:rFonts w:asciiTheme="minorHAnsi" w:hAnsiTheme="minorHAnsi" w:cstheme="minorHAnsi"/>
                <w:sz w:val="22"/>
                <w:szCs w:val="22"/>
              </w:rPr>
              <w:t xml:space="preserve">addresses </w:t>
            </w:r>
            <w:r w:rsidRPr="00785979">
              <w:rPr>
                <w:rFonts w:asciiTheme="minorHAnsi" w:hAnsiTheme="minorHAnsi" w:cstheme="minorHAnsi"/>
                <w:sz w:val="22"/>
                <w:szCs w:val="22"/>
              </w:rPr>
              <w:t>from parents</w:t>
            </w:r>
            <w:r w:rsidR="00390C7C">
              <w:rPr>
                <w:rFonts w:asciiTheme="minorHAnsi" w:hAnsiTheme="minorHAnsi" w:cstheme="minorHAnsi"/>
                <w:sz w:val="22"/>
                <w:szCs w:val="22"/>
              </w:rPr>
              <w:t>, gage their i</w:t>
            </w:r>
            <w:r w:rsidR="002B7C8F">
              <w:rPr>
                <w:rFonts w:asciiTheme="minorHAnsi" w:hAnsiTheme="minorHAnsi" w:cstheme="minorHAnsi"/>
                <w:sz w:val="22"/>
                <w:szCs w:val="22"/>
              </w:rPr>
              <w:t>nterest in joining the Parent Leader Advisory of the Project</w:t>
            </w:r>
            <w:r w:rsidR="00390C7C">
              <w:rPr>
                <w:rFonts w:asciiTheme="minorHAnsi" w:hAnsiTheme="minorHAnsi" w:cstheme="minorHAnsi"/>
                <w:sz w:val="22"/>
                <w:szCs w:val="22"/>
              </w:rPr>
              <w:t xml:space="preserve"> and potential symposium</w:t>
            </w:r>
            <w:r w:rsidR="002B7C8F">
              <w:rPr>
                <w:rFonts w:asciiTheme="minorHAnsi" w:hAnsiTheme="minorHAnsi" w:cstheme="minorHAnsi"/>
                <w:sz w:val="22"/>
                <w:szCs w:val="22"/>
              </w:rPr>
              <w:t>/learning session topics</w:t>
            </w:r>
            <w:r w:rsidR="00390C7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556EE" w:rsidRPr="00EB7417" w:rsidRDefault="002556EE" w:rsidP="00785979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4" w:type="dxa"/>
          </w:tcPr>
          <w:p w:rsidR="00390C7C" w:rsidRDefault="00390C7C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Sharma to share MCMCT’s videos.</w:t>
            </w:r>
          </w:p>
          <w:p w:rsidR="0093521D" w:rsidRDefault="0093521D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Pr="0093521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https://www.youtube.com/user/MiddleChildhood</w:t>
              </w:r>
            </w:hyperlink>
          </w:p>
          <w:p w:rsidR="0093521D" w:rsidRDefault="0093521D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B7C8F" w:rsidRDefault="00390C7C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Small group to meet over the phone on Thursday, February 24</w:t>
            </w:r>
            <w:r w:rsidRPr="00390C7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from 2:00-3:30 to discuss </w:t>
            </w:r>
            <w:r w:rsidR="002B7C8F">
              <w:rPr>
                <w:rFonts w:asciiTheme="minorHAnsi" w:hAnsiTheme="minorHAnsi" w:cstheme="minorHAnsi"/>
                <w:sz w:val="22"/>
                <w:szCs w:val="22"/>
              </w:rPr>
              <w:t>and prepare for the conference.</w:t>
            </w:r>
          </w:p>
          <w:p w:rsidR="002556EE" w:rsidRPr="00EB7417" w:rsidRDefault="00390C7C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Members include Shaden, Lisa S., </w:t>
            </w:r>
            <w:r w:rsidR="0093521D">
              <w:rPr>
                <w:rFonts w:asciiTheme="minorHAnsi" w:hAnsiTheme="minorHAnsi" w:cstheme="minorHAnsi"/>
                <w:sz w:val="22"/>
                <w:szCs w:val="22"/>
              </w:rPr>
              <w:t xml:space="preserve">Sharma, Enedya, Jillian, Cynthia </w:t>
            </w:r>
            <w:r w:rsidR="002B7C8F">
              <w:rPr>
                <w:rFonts w:asciiTheme="minorHAnsi" w:hAnsiTheme="minorHAnsi" w:cstheme="minorHAnsi"/>
                <w:sz w:val="22"/>
                <w:szCs w:val="22"/>
              </w:rPr>
              <w:t>&amp; Lisa</w:t>
            </w:r>
            <w:r w:rsidR="0093521D">
              <w:rPr>
                <w:rFonts w:asciiTheme="minorHAnsi" w:hAnsiTheme="minorHAnsi" w:cstheme="minorHAnsi"/>
                <w:sz w:val="22"/>
                <w:szCs w:val="22"/>
              </w:rPr>
              <w:t xml:space="preserve"> 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will set-up conference line and Shaden will prepare agenda.</w:t>
            </w:r>
          </w:p>
        </w:tc>
      </w:tr>
      <w:tr w:rsidR="00390C7C" w:rsidRPr="00EB7417" w:rsidTr="0093521D">
        <w:tc>
          <w:tcPr>
            <w:tcW w:w="1499" w:type="dxa"/>
          </w:tcPr>
          <w:p w:rsidR="00390C7C" w:rsidRPr="00390C7C" w:rsidRDefault="00390C7C" w:rsidP="00F8513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90C7C">
              <w:rPr>
                <w:rFonts w:asciiTheme="minorHAnsi" w:hAnsiTheme="minorHAnsi" w:cs="Arial"/>
                <w:b/>
                <w:sz w:val="22"/>
                <w:szCs w:val="22"/>
              </w:rPr>
              <w:t>MCMCT Parent Leaders</w:t>
            </w:r>
          </w:p>
        </w:tc>
        <w:tc>
          <w:tcPr>
            <w:tcW w:w="4369" w:type="dxa"/>
          </w:tcPr>
          <w:p w:rsidR="00390C7C" w:rsidRPr="00390C7C" w:rsidRDefault="00390C7C" w:rsidP="00390C7C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390C7C">
              <w:rPr>
                <w:rFonts w:asciiTheme="minorHAnsi" w:hAnsiTheme="minorHAnsi" w:cstheme="minorHAnsi"/>
                <w:sz w:val="22"/>
                <w:szCs w:val="22"/>
              </w:rPr>
              <w:t>Looking for about 10 parent leaders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support the Coalition and the Trillium grant.</w:t>
            </w:r>
          </w:p>
          <w:p w:rsidR="00390C7C" w:rsidRPr="00390C7C" w:rsidRDefault="00390C7C" w:rsidP="00390C7C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390C7C">
              <w:rPr>
                <w:rFonts w:asciiTheme="minorHAnsi" w:hAnsiTheme="minorHAnsi" w:cstheme="minorHAnsi"/>
                <w:sz w:val="22"/>
                <w:szCs w:val="22"/>
              </w:rPr>
              <w:t>Need one page description of what the parents’ will be advising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on; s</w:t>
            </w:r>
            <w:r w:rsidRPr="00390C7C">
              <w:rPr>
                <w:rFonts w:asciiTheme="minorHAnsi" w:hAnsiTheme="minorHAnsi" w:cstheme="minorHAnsi"/>
                <w:sz w:val="22"/>
                <w:szCs w:val="22"/>
              </w:rPr>
              <w:t>ummarizing what the grant 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p</w:t>
            </w:r>
            <w:r w:rsidRPr="00390C7C">
              <w:rPr>
                <w:rFonts w:asciiTheme="minorHAnsi" w:hAnsiTheme="minorHAnsi" w:cstheme="minorHAnsi"/>
                <w:sz w:val="22"/>
                <w:szCs w:val="22"/>
              </w:rPr>
              <w:t>lus Terms of Reference so parents know what they’re committing 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Discussion on how much information needs to be finalized by the conference; whether we will take a general or specific approach to our outreach efforts at the conference.</w:t>
            </w:r>
          </w:p>
          <w:p w:rsidR="00390C7C" w:rsidRPr="00390C7C" w:rsidRDefault="00390C7C" w:rsidP="00390C7C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390C7C">
              <w:rPr>
                <w:rFonts w:asciiTheme="minorHAnsi" w:hAnsiTheme="minorHAnsi" w:cstheme="minorHAnsi"/>
                <w:sz w:val="22"/>
                <w:szCs w:val="22"/>
              </w:rPr>
              <w:t>Discussion on our messages we want to share:</w:t>
            </w:r>
          </w:p>
          <w:p w:rsidR="00390C7C" w:rsidRPr="00390C7C" w:rsidRDefault="00390C7C" w:rsidP="00390C7C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390C7C">
              <w:rPr>
                <w:rFonts w:asciiTheme="minorHAnsi" w:hAnsiTheme="minorHAnsi" w:cstheme="minorHAnsi"/>
                <w:sz w:val="22"/>
                <w:szCs w:val="22"/>
              </w:rPr>
              <w:t xml:space="preserve">Informing our Trillium grant and supporting parents </w:t>
            </w:r>
          </w:p>
          <w:p w:rsidR="00390C7C" w:rsidRPr="00390C7C" w:rsidRDefault="00390C7C" w:rsidP="00390C7C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390C7C">
              <w:rPr>
                <w:rFonts w:asciiTheme="minorHAnsi" w:hAnsiTheme="minorHAnsi" w:cstheme="minorHAnsi"/>
                <w:sz w:val="22"/>
                <w:szCs w:val="22"/>
              </w:rPr>
              <w:t>What are parents getting out of it? Build their capacity and knowledge, and meet other parents</w:t>
            </w:r>
          </w:p>
          <w:p w:rsidR="00390C7C" w:rsidRPr="00390C7C" w:rsidRDefault="00390C7C" w:rsidP="00390C7C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Discussion on h</w:t>
            </w:r>
            <w:r w:rsidRPr="00390C7C">
              <w:rPr>
                <w:rFonts w:asciiTheme="minorHAnsi" w:hAnsiTheme="minorHAnsi" w:cstheme="minorHAnsi"/>
                <w:sz w:val="22"/>
                <w:szCs w:val="22"/>
              </w:rPr>
              <w:t xml:space="preserve">ow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 parent group</w:t>
            </w:r>
            <w:r w:rsidRPr="00390C7C">
              <w:rPr>
                <w:rFonts w:asciiTheme="minorHAnsi" w:hAnsiTheme="minorHAnsi" w:cstheme="minorHAnsi"/>
                <w:sz w:val="22"/>
                <w:szCs w:val="22"/>
              </w:rPr>
              <w:t xml:space="preserve"> can be successful:</w:t>
            </w:r>
          </w:p>
          <w:p w:rsidR="00390C7C" w:rsidRPr="00390C7C" w:rsidRDefault="00390C7C" w:rsidP="00390C7C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390C7C">
              <w:rPr>
                <w:rFonts w:asciiTheme="minorHAnsi" w:hAnsiTheme="minorHAnsi" w:cstheme="minorHAnsi"/>
                <w:sz w:val="22"/>
                <w:szCs w:val="22"/>
              </w:rPr>
              <w:t>Give parents options – some can get together and others need alternative modes of engagement</w:t>
            </w:r>
          </w:p>
          <w:p w:rsidR="00390C7C" w:rsidRPr="00390C7C" w:rsidRDefault="00390C7C" w:rsidP="00390C7C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390C7C">
              <w:rPr>
                <w:rFonts w:asciiTheme="minorHAnsi" w:hAnsiTheme="minorHAnsi" w:cstheme="minorHAnsi"/>
                <w:sz w:val="22"/>
                <w:szCs w:val="22"/>
              </w:rPr>
              <w:t>Train the trainer – build their capacity and give them something to give back to their community</w:t>
            </w:r>
          </w:p>
          <w:p w:rsidR="00390C7C" w:rsidRPr="00785979" w:rsidRDefault="00390C7C" w:rsidP="00390C7C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390C7C">
              <w:rPr>
                <w:rFonts w:asciiTheme="minorHAnsi" w:hAnsiTheme="minorHAnsi" w:cstheme="minorHAnsi"/>
                <w:sz w:val="22"/>
                <w:szCs w:val="22"/>
              </w:rPr>
              <w:t>Acknowledged that there needs to be time to share stories but that also needs to be contained – might be best to do this at the end</w:t>
            </w:r>
          </w:p>
        </w:tc>
        <w:tc>
          <w:tcPr>
            <w:tcW w:w="4284" w:type="dxa"/>
          </w:tcPr>
          <w:p w:rsidR="00390C7C" w:rsidRDefault="00390C7C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Enedya will make a flyer and begin recruiting through her parent contacts</w:t>
            </w:r>
          </w:p>
          <w:p w:rsidR="00390C7C" w:rsidRDefault="00390C7C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Also suggested that someone draft a list of steps/actions that need to be taken in order to recruit parents</w:t>
            </w:r>
          </w:p>
        </w:tc>
      </w:tr>
      <w:tr w:rsidR="002556EE" w:rsidRPr="00EB7417" w:rsidTr="0093521D">
        <w:tc>
          <w:tcPr>
            <w:tcW w:w="1499" w:type="dxa"/>
          </w:tcPr>
          <w:p w:rsidR="0093521D" w:rsidRDefault="0093521D" w:rsidP="002556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521D" w:rsidRDefault="0093521D" w:rsidP="002556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521D" w:rsidRDefault="0093521D" w:rsidP="002556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556EE" w:rsidRPr="006075DA" w:rsidRDefault="002556EE" w:rsidP="002556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75DA">
              <w:rPr>
                <w:rFonts w:asciiTheme="minorHAnsi" w:hAnsiTheme="minorHAnsi" w:cstheme="minorHAnsi"/>
                <w:b/>
                <w:sz w:val="22"/>
                <w:szCs w:val="22"/>
              </w:rPr>
              <w:t>Coalition Members</w:t>
            </w:r>
          </w:p>
        </w:tc>
        <w:tc>
          <w:tcPr>
            <w:tcW w:w="4369" w:type="dxa"/>
          </w:tcPr>
          <w:p w:rsidR="0093521D" w:rsidRDefault="0093521D" w:rsidP="002556EE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</w:pPr>
          </w:p>
          <w:p w:rsidR="0093521D" w:rsidRDefault="0093521D" w:rsidP="002556EE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</w:pPr>
          </w:p>
          <w:p w:rsidR="0093521D" w:rsidRDefault="0093521D" w:rsidP="002556EE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</w:pPr>
          </w:p>
          <w:p w:rsidR="002556EE" w:rsidRPr="00EB7417" w:rsidRDefault="002556EE" w:rsidP="002556EE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7417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Sector Updates/Program Updates</w:t>
            </w:r>
          </w:p>
          <w:p w:rsidR="00390C7C" w:rsidRPr="00390C7C" w:rsidRDefault="00390C7C" w:rsidP="00390C7C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Cynthia</w:t>
            </w:r>
            <w:r w:rsidR="002556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- </w:t>
            </w:r>
            <w:r w:rsidRPr="00390C7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inventory and accompanying resource guide have been professionally printed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  <w:r w:rsidRPr="00390C7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Distribution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will </w:t>
            </w:r>
            <w:r w:rsidRPr="00390C7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commence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at the Raising the Bar conference. From </w:t>
            </w:r>
            <w:r w:rsidR="00F56A4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April 18-May 15 the City will be </w:t>
            </w:r>
            <w:r w:rsidRPr="00390C7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running ads in bus shelters </w:t>
            </w:r>
            <w:r w:rsidR="00F56A4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on</w:t>
            </w:r>
            <w:r w:rsidRPr="00390C7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quality after school programs</w:t>
            </w:r>
            <w:r w:rsidR="00F56A4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:rsidR="002556EE" w:rsidRPr="00057066" w:rsidRDefault="00F56A4D" w:rsidP="00F56A4D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 City is also r</w:t>
            </w:r>
            <w:r w:rsidR="00390C7C" w:rsidRPr="00390C7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evamping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 </w:t>
            </w:r>
            <w:r w:rsidR="00390C7C" w:rsidRPr="00390C7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Middle Childhood section </w:t>
            </w:r>
            <w:r w:rsidR="002B7C8F" w:rsidRPr="00390C7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of City’s</w:t>
            </w:r>
            <w:r w:rsidR="00390C7C" w:rsidRPr="00390C7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website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4284" w:type="dxa"/>
          </w:tcPr>
          <w:p w:rsidR="002556EE" w:rsidRPr="00EB7417" w:rsidRDefault="002556EE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6EE" w:rsidRPr="00EB7417" w:rsidTr="0093521D">
        <w:tc>
          <w:tcPr>
            <w:tcW w:w="1499" w:type="dxa"/>
          </w:tcPr>
          <w:p w:rsidR="002556EE" w:rsidRPr="006075DA" w:rsidRDefault="002556EE" w:rsidP="002556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75DA">
              <w:rPr>
                <w:rFonts w:asciiTheme="minorHAnsi" w:hAnsiTheme="minorHAnsi" w:cstheme="minorHAnsi"/>
                <w:b/>
                <w:sz w:val="22"/>
                <w:szCs w:val="22"/>
              </w:rPr>
              <w:t>Next Meeting</w:t>
            </w:r>
          </w:p>
        </w:tc>
        <w:tc>
          <w:tcPr>
            <w:tcW w:w="4369" w:type="dxa"/>
          </w:tcPr>
          <w:p w:rsidR="002556EE" w:rsidRPr="00BE1B99" w:rsidRDefault="002556EE" w:rsidP="00F56A4D">
            <w:pPr>
              <w:pStyle w:val="TableStyle2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US"/>
              </w:rPr>
            </w:pPr>
            <w:r w:rsidRPr="00BE1B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Monday, March </w:t>
            </w:r>
            <w:r w:rsidR="00F56A4D"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  <w:r w:rsidR="00F56A4D" w:rsidRPr="00F56A4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Pr="00BE1B99">
              <w:rPr>
                <w:rFonts w:asciiTheme="minorHAnsi" w:hAnsiTheme="minorHAnsi" w:cstheme="minorHAnsi"/>
                <w:b/>
                <w:sz w:val="22"/>
                <w:szCs w:val="22"/>
              </w:rPr>
              <w:t>, 2016; 7th floor; Room 7-2</w:t>
            </w:r>
          </w:p>
        </w:tc>
        <w:tc>
          <w:tcPr>
            <w:tcW w:w="4284" w:type="dxa"/>
          </w:tcPr>
          <w:p w:rsidR="002556EE" w:rsidRPr="00EB7417" w:rsidRDefault="002556EE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E3C88" w:rsidRDefault="00AE3C88" w:rsidP="00F56A4D"/>
    <w:p w:rsidR="0093521D" w:rsidRDefault="0093521D" w:rsidP="00F56A4D"/>
    <w:p w:rsidR="0093521D" w:rsidRDefault="0093521D" w:rsidP="00F56A4D"/>
    <w:sectPr w:rsidR="0093521D" w:rsidSect="0093521D">
      <w:footerReference w:type="default" r:id="rId10"/>
      <w:type w:val="continuous"/>
      <w:pgSz w:w="12240" w:h="15840"/>
      <w:pgMar w:top="1440" w:right="864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6EE" w:rsidRDefault="002556EE" w:rsidP="002556EE">
      <w:r>
        <w:separator/>
      </w:r>
    </w:p>
  </w:endnote>
  <w:endnote w:type="continuationSeparator" w:id="0">
    <w:p w:rsidR="002556EE" w:rsidRDefault="002556EE" w:rsidP="0025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1615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56EE" w:rsidRDefault="002556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C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56EE" w:rsidRDefault="002556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6EE" w:rsidRDefault="002556EE" w:rsidP="002556EE">
      <w:r>
        <w:separator/>
      </w:r>
    </w:p>
  </w:footnote>
  <w:footnote w:type="continuationSeparator" w:id="0">
    <w:p w:rsidR="002556EE" w:rsidRDefault="002556EE" w:rsidP="00255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61AC"/>
    <w:multiLevelType w:val="multilevel"/>
    <w:tmpl w:val="B26E9DEC"/>
    <w:styleLink w:val="List0"/>
    <w:lvl w:ilvl="0">
      <w:start w:val="1"/>
      <w:numFmt w:val="decimal"/>
      <w:lvlText w:val="%1)"/>
      <w:lvlJc w:val="left"/>
      <w:pPr>
        <w:tabs>
          <w:tab w:val="num" w:pos="327"/>
        </w:tabs>
        <w:ind w:left="327" w:hanging="327"/>
      </w:pPr>
      <w:rPr>
        <w:position w:val="0"/>
      </w:rPr>
    </w:lvl>
    <w:lvl w:ilvl="1">
      <w:start w:val="1"/>
      <w:numFmt w:val="decimal"/>
      <w:lvlText w:val="%2)"/>
      <w:lvlJc w:val="left"/>
      <w:pPr>
        <w:tabs>
          <w:tab w:val="num" w:pos="687"/>
        </w:tabs>
        <w:ind w:left="687" w:hanging="327"/>
      </w:pPr>
      <w:rPr>
        <w:position w:val="0"/>
      </w:rPr>
    </w:lvl>
    <w:lvl w:ilvl="2">
      <w:start w:val="1"/>
      <w:numFmt w:val="decimal"/>
      <w:lvlText w:val="%3)"/>
      <w:lvlJc w:val="left"/>
      <w:pPr>
        <w:tabs>
          <w:tab w:val="num" w:pos="1047"/>
        </w:tabs>
        <w:ind w:left="1047" w:hanging="327"/>
      </w:pPr>
      <w:rPr>
        <w:position w:val="0"/>
      </w:rPr>
    </w:lvl>
    <w:lvl w:ilvl="3">
      <w:start w:val="1"/>
      <w:numFmt w:val="decimal"/>
      <w:lvlText w:val="%4)"/>
      <w:lvlJc w:val="left"/>
      <w:pPr>
        <w:tabs>
          <w:tab w:val="num" w:pos="1407"/>
        </w:tabs>
        <w:ind w:left="1407" w:hanging="327"/>
      </w:pPr>
      <w:rPr>
        <w:position w:val="0"/>
      </w:rPr>
    </w:lvl>
    <w:lvl w:ilvl="4">
      <w:start w:val="1"/>
      <w:numFmt w:val="decimal"/>
      <w:lvlText w:val="%5)"/>
      <w:lvlJc w:val="left"/>
      <w:pPr>
        <w:tabs>
          <w:tab w:val="num" w:pos="1767"/>
        </w:tabs>
        <w:ind w:left="1767" w:hanging="327"/>
      </w:pPr>
      <w:rPr>
        <w:position w:val="0"/>
      </w:rPr>
    </w:lvl>
    <w:lvl w:ilvl="5">
      <w:start w:val="1"/>
      <w:numFmt w:val="decimal"/>
      <w:lvlText w:val="%6)"/>
      <w:lvlJc w:val="left"/>
      <w:pPr>
        <w:tabs>
          <w:tab w:val="num" w:pos="2127"/>
        </w:tabs>
        <w:ind w:left="2127" w:hanging="327"/>
      </w:pPr>
      <w:rPr>
        <w:position w:val="0"/>
      </w:rPr>
    </w:lvl>
    <w:lvl w:ilvl="6">
      <w:start w:val="1"/>
      <w:numFmt w:val="decimal"/>
      <w:lvlText w:val="%7)"/>
      <w:lvlJc w:val="left"/>
      <w:pPr>
        <w:tabs>
          <w:tab w:val="num" w:pos="2487"/>
        </w:tabs>
        <w:ind w:left="2487" w:hanging="327"/>
      </w:pPr>
      <w:rPr>
        <w:position w:val="0"/>
      </w:rPr>
    </w:lvl>
    <w:lvl w:ilvl="7">
      <w:start w:val="1"/>
      <w:numFmt w:val="decimal"/>
      <w:lvlText w:val="%8)"/>
      <w:lvlJc w:val="left"/>
      <w:pPr>
        <w:tabs>
          <w:tab w:val="num" w:pos="2847"/>
        </w:tabs>
        <w:ind w:left="2847" w:hanging="327"/>
      </w:pPr>
      <w:rPr>
        <w:position w:val="0"/>
      </w:rPr>
    </w:lvl>
    <w:lvl w:ilvl="8">
      <w:start w:val="1"/>
      <w:numFmt w:val="decimal"/>
      <w:lvlText w:val="%9)"/>
      <w:lvlJc w:val="left"/>
      <w:pPr>
        <w:tabs>
          <w:tab w:val="num" w:pos="3207"/>
        </w:tabs>
        <w:ind w:left="3207" w:hanging="327"/>
      </w:pPr>
      <w:rPr>
        <w:position w:val="0"/>
      </w:rPr>
    </w:lvl>
  </w:abstractNum>
  <w:abstractNum w:abstractNumId="1">
    <w:nsid w:val="35792299"/>
    <w:multiLevelType w:val="hybridMultilevel"/>
    <w:tmpl w:val="90B4E8C0"/>
    <w:lvl w:ilvl="0" w:tplc="8D546798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A433F"/>
    <w:multiLevelType w:val="multilevel"/>
    <w:tmpl w:val="0A12CB8A"/>
    <w:lvl w:ilvl="0">
      <w:start w:val="1"/>
      <w:numFmt w:val="decimal"/>
      <w:lvlText w:val="%1)"/>
      <w:lvlJc w:val="left"/>
      <w:pPr>
        <w:tabs>
          <w:tab w:val="num" w:pos="327"/>
        </w:tabs>
        <w:ind w:left="327" w:hanging="327"/>
      </w:pPr>
      <w:rPr>
        <w:position w:val="0"/>
      </w:rPr>
    </w:lvl>
    <w:lvl w:ilvl="1">
      <w:start w:val="1"/>
      <w:numFmt w:val="decimal"/>
      <w:lvlText w:val="%2)"/>
      <w:lvlJc w:val="left"/>
      <w:pPr>
        <w:tabs>
          <w:tab w:val="num" w:pos="687"/>
        </w:tabs>
        <w:ind w:left="687" w:hanging="327"/>
      </w:pPr>
      <w:rPr>
        <w:position w:val="0"/>
      </w:rPr>
    </w:lvl>
    <w:lvl w:ilvl="2">
      <w:start w:val="1"/>
      <w:numFmt w:val="decimal"/>
      <w:lvlText w:val="%3)"/>
      <w:lvlJc w:val="left"/>
      <w:pPr>
        <w:tabs>
          <w:tab w:val="num" w:pos="1047"/>
        </w:tabs>
        <w:ind w:left="1047" w:hanging="327"/>
      </w:pPr>
      <w:rPr>
        <w:position w:val="0"/>
      </w:rPr>
    </w:lvl>
    <w:lvl w:ilvl="3">
      <w:start w:val="1"/>
      <w:numFmt w:val="decimal"/>
      <w:lvlText w:val="%4)"/>
      <w:lvlJc w:val="left"/>
      <w:pPr>
        <w:tabs>
          <w:tab w:val="num" w:pos="1407"/>
        </w:tabs>
        <w:ind w:left="1407" w:hanging="327"/>
      </w:pPr>
      <w:rPr>
        <w:position w:val="0"/>
      </w:rPr>
    </w:lvl>
    <w:lvl w:ilvl="4">
      <w:start w:val="1"/>
      <w:numFmt w:val="decimal"/>
      <w:lvlText w:val="%5)"/>
      <w:lvlJc w:val="left"/>
      <w:pPr>
        <w:tabs>
          <w:tab w:val="num" w:pos="1767"/>
        </w:tabs>
        <w:ind w:left="1767" w:hanging="327"/>
      </w:pPr>
      <w:rPr>
        <w:position w:val="0"/>
      </w:rPr>
    </w:lvl>
    <w:lvl w:ilvl="5">
      <w:start w:val="1"/>
      <w:numFmt w:val="decimal"/>
      <w:lvlText w:val="%6)"/>
      <w:lvlJc w:val="left"/>
      <w:pPr>
        <w:tabs>
          <w:tab w:val="num" w:pos="2127"/>
        </w:tabs>
        <w:ind w:left="2127" w:hanging="327"/>
      </w:pPr>
      <w:rPr>
        <w:position w:val="0"/>
      </w:rPr>
    </w:lvl>
    <w:lvl w:ilvl="6">
      <w:start w:val="1"/>
      <w:numFmt w:val="decimal"/>
      <w:lvlText w:val="%7)"/>
      <w:lvlJc w:val="left"/>
      <w:pPr>
        <w:tabs>
          <w:tab w:val="num" w:pos="2487"/>
        </w:tabs>
        <w:ind w:left="2487" w:hanging="327"/>
      </w:pPr>
      <w:rPr>
        <w:position w:val="0"/>
      </w:rPr>
    </w:lvl>
    <w:lvl w:ilvl="7">
      <w:start w:val="1"/>
      <w:numFmt w:val="decimal"/>
      <w:lvlText w:val="%8)"/>
      <w:lvlJc w:val="left"/>
      <w:pPr>
        <w:tabs>
          <w:tab w:val="num" w:pos="2847"/>
        </w:tabs>
        <w:ind w:left="2847" w:hanging="327"/>
      </w:pPr>
      <w:rPr>
        <w:position w:val="0"/>
      </w:rPr>
    </w:lvl>
    <w:lvl w:ilvl="8">
      <w:start w:val="1"/>
      <w:numFmt w:val="decimal"/>
      <w:lvlText w:val="%9)"/>
      <w:lvlJc w:val="left"/>
      <w:pPr>
        <w:tabs>
          <w:tab w:val="num" w:pos="3207"/>
        </w:tabs>
        <w:ind w:left="3207" w:hanging="327"/>
      </w:pPr>
      <w:rPr>
        <w:position w:val="0"/>
      </w:rPr>
    </w:lvl>
  </w:abstractNum>
  <w:abstractNum w:abstractNumId="3">
    <w:nsid w:val="75A93375"/>
    <w:multiLevelType w:val="multilevel"/>
    <w:tmpl w:val="7EDAE064"/>
    <w:lvl w:ilvl="0">
      <w:start w:val="1"/>
      <w:numFmt w:val="decimal"/>
      <w:lvlText w:val="%1)"/>
      <w:lvlJc w:val="left"/>
      <w:pPr>
        <w:tabs>
          <w:tab w:val="num" w:pos="327"/>
        </w:tabs>
        <w:ind w:left="327" w:hanging="327"/>
      </w:pPr>
      <w:rPr>
        <w:position w:val="0"/>
      </w:rPr>
    </w:lvl>
    <w:lvl w:ilvl="1">
      <w:start w:val="1"/>
      <w:numFmt w:val="decimal"/>
      <w:lvlText w:val="%2)"/>
      <w:lvlJc w:val="left"/>
      <w:pPr>
        <w:tabs>
          <w:tab w:val="num" w:pos="687"/>
        </w:tabs>
        <w:ind w:left="687" w:hanging="327"/>
      </w:pPr>
      <w:rPr>
        <w:position w:val="0"/>
      </w:rPr>
    </w:lvl>
    <w:lvl w:ilvl="2">
      <w:start w:val="1"/>
      <w:numFmt w:val="decimal"/>
      <w:lvlText w:val="%3)"/>
      <w:lvlJc w:val="left"/>
      <w:pPr>
        <w:tabs>
          <w:tab w:val="num" w:pos="1047"/>
        </w:tabs>
        <w:ind w:left="1047" w:hanging="327"/>
      </w:pPr>
      <w:rPr>
        <w:position w:val="0"/>
      </w:rPr>
    </w:lvl>
    <w:lvl w:ilvl="3">
      <w:start w:val="1"/>
      <w:numFmt w:val="decimal"/>
      <w:lvlText w:val="%4)"/>
      <w:lvlJc w:val="left"/>
      <w:pPr>
        <w:tabs>
          <w:tab w:val="num" w:pos="1407"/>
        </w:tabs>
        <w:ind w:left="1407" w:hanging="327"/>
      </w:pPr>
      <w:rPr>
        <w:position w:val="0"/>
      </w:rPr>
    </w:lvl>
    <w:lvl w:ilvl="4">
      <w:start w:val="1"/>
      <w:numFmt w:val="decimal"/>
      <w:lvlText w:val="%5)"/>
      <w:lvlJc w:val="left"/>
      <w:pPr>
        <w:tabs>
          <w:tab w:val="num" w:pos="1767"/>
        </w:tabs>
        <w:ind w:left="1767" w:hanging="327"/>
      </w:pPr>
      <w:rPr>
        <w:position w:val="0"/>
      </w:rPr>
    </w:lvl>
    <w:lvl w:ilvl="5">
      <w:start w:val="1"/>
      <w:numFmt w:val="decimal"/>
      <w:lvlText w:val="%6)"/>
      <w:lvlJc w:val="left"/>
      <w:pPr>
        <w:tabs>
          <w:tab w:val="num" w:pos="2127"/>
        </w:tabs>
        <w:ind w:left="2127" w:hanging="327"/>
      </w:pPr>
      <w:rPr>
        <w:position w:val="0"/>
      </w:rPr>
    </w:lvl>
    <w:lvl w:ilvl="6">
      <w:start w:val="1"/>
      <w:numFmt w:val="decimal"/>
      <w:lvlText w:val="%7)"/>
      <w:lvlJc w:val="left"/>
      <w:pPr>
        <w:tabs>
          <w:tab w:val="num" w:pos="2487"/>
        </w:tabs>
        <w:ind w:left="2487" w:hanging="327"/>
      </w:pPr>
      <w:rPr>
        <w:position w:val="0"/>
      </w:rPr>
    </w:lvl>
    <w:lvl w:ilvl="7">
      <w:start w:val="1"/>
      <w:numFmt w:val="decimal"/>
      <w:lvlText w:val="%8)"/>
      <w:lvlJc w:val="left"/>
      <w:pPr>
        <w:tabs>
          <w:tab w:val="num" w:pos="2847"/>
        </w:tabs>
        <w:ind w:left="2847" w:hanging="327"/>
      </w:pPr>
      <w:rPr>
        <w:position w:val="0"/>
      </w:rPr>
    </w:lvl>
    <w:lvl w:ilvl="8">
      <w:start w:val="1"/>
      <w:numFmt w:val="decimal"/>
      <w:lvlText w:val="%9)"/>
      <w:lvlJc w:val="left"/>
      <w:pPr>
        <w:tabs>
          <w:tab w:val="num" w:pos="3207"/>
        </w:tabs>
        <w:ind w:left="3207" w:hanging="327"/>
      </w:pPr>
      <w:rPr>
        <w:position w:val="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58"/>
    <w:rsid w:val="00057066"/>
    <w:rsid w:val="002556EE"/>
    <w:rsid w:val="002B7C8F"/>
    <w:rsid w:val="00390C7C"/>
    <w:rsid w:val="003C1351"/>
    <w:rsid w:val="006075DA"/>
    <w:rsid w:val="00674620"/>
    <w:rsid w:val="006F67DC"/>
    <w:rsid w:val="00785979"/>
    <w:rsid w:val="008703D1"/>
    <w:rsid w:val="008A340B"/>
    <w:rsid w:val="008C2663"/>
    <w:rsid w:val="0093521D"/>
    <w:rsid w:val="00A00BD6"/>
    <w:rsid w:val="00AE3C88"/>
    <w:rsid w:val="00B64A1A"/>
    <w:rsid w:val="00BE1B99"/>
    <w:rsid w:val="00C728C8"/>
    <w:rsid w:val="00C7568F"/>
    <w:rsid w:val="00E75264"/>
    <w:rsid w:val="00EA7358"/>
    <w:rsid w:val="00F12E17"/>
    <w:rsid w:val="00F56A4D"/>
    <w:rsid w:val="00F85136"/>
    <w:rsid w:val="00FD45F7"/>
    <w:rsid w:val="00FE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735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A73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table" w:styleId="TableGrid">
    <w:name w:val="Table Grid"/>
    <w:basedOn w:val="TableNormal"/>
    <w:rsid w:val="00EA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2">
    <w:name w:val="Table Style 2"/>
    <w:rsid w:val="00EA73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numbering" w:customStyle="1" w:styleId="List0">
    <w:name w:val="List 0"/>
    <w:basedOn w:val="NoList"/>
    <w:rsid w:val="00EA7358"/>
    <w:pPr>
      <w:numPr>
        <w:numId w:val="3"/>
      </w:numPr>
    </w:pPr>
  </w:style>
  <w:style w:type="character" w:styleId="Hyperlink">
    <w:name w:val="Hyperlink"/>
    <w:basedOn w:val="DefaultParagraphFont"/>
    <w:rsid w:val="00C756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2556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56E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556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6EE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FD45F7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FD45F7"/>
    <w:pPr>
      <w:spacing w:after="200" w:line="276" w:lineRule="auto"/>
      <w:ind w:left="720"/>
      <w:contextualSpacing/>
    </w:pPr>
    <w:rPr>
      <w:rFonts w:ascii="Constantia" w:eastAsiaTheme="minorHAnsi" w:hAnsi="Constantia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735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A73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table" w:styleId="TableGrid">
    <w:name w:val="Table Grid"/>
    <w:basedOn w:val="TableNormal"/>
    <w:rsid w:val="00EA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2">
    <w:name w:val="Table Style 2"/>
    <w:rsid w:val="00EA73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numbering" w:customStyle="1" w:styleId="List0">
    <w:name w:val="List 0"/>
    <w:basedOn w:val="NoList"/>
    <w:rsid w:val="00EA7358"/>
    <w:pPr>
      <w:numPr>
        <w:numId w:val="3"/>
      </w:numPr>
    </w:pPr>
  </w:style>
  <w:style w:type="character" w:styleId="Hyperlink">
    <w:name w:val="Hyperlink"/>
    <w:basedOn w:val="DefaultParagraphFont"/>
    <w:rsid w:val="00C756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2556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56E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556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6EE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FD45F7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FD45F7"/>
    <w:pPr>
      <w:spacing w:after="200" w:line="276" w:lineRule="auto"/>
      <w:ind w:left="720"/>
      <w:contextualSpacing/>
    </w:pPr>
    <w:rPr>
      <w:rFonts w:ascii="Constantia" w:eastAsiaTheme="minorHAnsi" w:hAnsi="Constantia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ddlechildhoodmatter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user/MiddleChildh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4514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Aid Society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Robinson</dc:creator>
  <cp:lastModifiedBy>Cindy Himelstein</cp:lastModifiedBy>
  <cp:revision>2</cp:revision>
  <dcterms:created xsi:type="dcterms:W3CDTF">2016-03-23T17:50:00Z</dcterms:created>
  <dcterms:modified xsi:type="dcterms:W3CDTF">2016-03-23T17:50:00Z</dcterms:modified>
</cp:coreProperties>
</file>