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bookmarkStart w:id="0" w:name="_GoBack"/>
      <w:bookmarkEnd w:id="0"/>
      <w:r w:rsidRPr="00CC2B5D">
        <w:rPr>
          <w:rFonts w:asciiTheme="minorHAnsi" w:eastAsia="Arial Unicode MS" w:hAnsiTheme="minorHAnsi" w:cstheme="minorHAnsi"/>
          <w:b/>
          <w:lang w:val="en-US"/>
        </w:rPr>
        <w:t>MCMCT Meeting Minutes</w:t>
      </w:r>
    </w:p>
    <w:p w:rsidR="00EA7358" w:rsidRPr="00CC2B5D" w:rsidRDefault="00DF4F9A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>
        <w:rPr>
          <w:rFonts w:asciiTheme="minorHAnsi" w:eastAsia="Arial Unicode MS" w:hAnsiTheme="minorHAnsi" w:cstheme="minorHAnsi"/>
          <w:b/>
          <w:lang w:val="en-US"/>
        </w:rPr>
        <w:t>June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 xml:space="preserve"> </w:t>
      </w:r>
      <w:proofErr w:type="gramStart"/>
      <w:r>
        <w:rPr>
          <w:rFonts w:asciiTheme="minorHAnsi" w:eastAsia="Arial Unicode MS" w:hAnsiTheme="minorHAnsi" w:cstheme="minorHAnsi"/>
          <w:b/>
          <w:lang w:val="en-US"/>
        </w:rPr>
        <w:t>20</w:t>
      </w:r>
      <w:r w:rsidRPr="00DF4F9A">
        <w:rPr>
          <w:rFonts w:asciiTheme="minorHAnsi" w:eastAsia="Arial Unicode MS" w:hAnsiTheme="minorHAnsi" w:cstheme="minorHAnsi"/>
          <w:b/>
          <w:vertAlign w:val="superscript"/>
          <w:lang w:val="en-US"/>
        </w:rPr>
        <w:t>th</w:t>
      </w:r>
      <w:r>
        <w:rPr>
          <w:rFonts w:asciiTheme="minorHAnsi" w:eastAsia="Arial Unicode MS" w:hAnsiTheme="minorHAnsi" w:cstheme="minorHAnsi"/>
          <w:b/>
          <w:lang w:val="en-US"/>
        </w:rPr>
        <w:t xml:space="preserve"> 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>,</w:t>
      </w:r>
      <w:proofErr w:type="gramEnd"/>
      <w:r w:rsidR="00EA7358" w:rsidRPr="00CC2B5D">
        <w:rPr>
          <w:rFonts w:asciiTheme="minorHAnsi" w:eastAsia="Arial Unicode MS" w:hAnsiTheme="minorHAnsi" w:cstheme="minorHAnsi"/>
          <w:b/>
          <w:lang w:val="en-US"/>
        </w:rPr>
        <w:t xml:space="preserve"> 2016</w:t>
      </w:r>
    </w:p>
    <w:p w:rsidR="00EA7358" w:rsidRPr="00CC2B5D" w:rsidRDefault="00DF4F9A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>
        <w:rPr>
          <w:rFonts w:asciiTheme="minorHAnsi" w:eastAsia="Arial Unicode MS" w:hAnsiTheme="minorHAnsi" w:cstheme="minorHAnsi"/>
          <w:b/>
          <w:lang w:val="en-US"/>
        </w:rPr>
        <w:t>CAST</w:t>
      </w:r>
      <w:r w:rsidR="00EA7358" w:rsidRPr="00CC2B5D">
        <w:rPr>
          <w:rFonts w:asciiTheme="minorHAnsi" w:eastAsia="Arial Unicode MS" w:hAnsiTheme="minorHAnsi" w:cstheme="minorHAnsi"/>
          <w:b/>
          <w:lang w:val="en-US"/>
        </w:rPr>
        <w:t xml:space="preserve"> Room </w:t>
      </w:r>
      <w:r>
        <w:rPr>
          <w:rFonts w:asciiTheme="minorHAnsi" w:eastAsia="Arial Unicode MS" w:hAnsiTheme="minorHAnsi" w:cstheme="minorHAnsi"/>
          <w:b/>
          <w:lang w:val="en-US"/>
        </w:rPr>
        <w:t>Board Room</w:t>
      </w:r>
    </w:p>
    <w:p w:rsidR="00EA7358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10:00-12:00</w:t>
      </w:r>
    </w:p>
    <w:p w:rsidR="002556EE" w:rsidRPr="00BF0AA2" w:rsidRDefault="002556EE" w:rsidP="002556EE">
      <w:pPr>
        <w:pStyle w:val="Body"/>
        <w:rPr>
          <w:rFonts w:asciiTheme="minorHAnsi" w:hAnsiTheme="minorHAnsi" w:cstheme="minorHAnsi"/>
          <w:lang w:val="en-US"/>
        </w:rPr>
      </w:pPr>
      <w:r w:rsidRPr="00BF0AA2">
        <w:rPr>
          <w:rFonts w:asciiTheme="minorHAnsi" w:eastAsia="Arial Unicode MS" w:hAnsiTheme="minorHAnsi" w:cstheme="minorHAnsi"/>
          <w:lang w:val="en-US"/>
        </w:rPr>
        <w:t xml:space="preserve">Present: Cindy </w:t>
      </w:r>
      <w:proofErr w:type="spellStart"/>
      <w:r w:rsidRPr="00BF0AA2">
        <w:rPr>
          <w:rFonts w:asciiTheme="minorHAnsi" w:eastAsia="Arial Unicode MS" w:hAnsiTheme="minorHAnsi" w:cstheme="minorHAnsi"/>
          <w:lang w:val="en-US"/>
        </w:rPr>
        <w:t>Himelstein</w:t>
      </w:r>
      <w:proofErr w:type="spellEnd"/>
      <w:r w:rsidRPr="00BF0AA2">
        <w:rPr>
          <w:rFonts w:asciiTheme="minorHAnsi" w:eastAsia="Arial Unicode MS" w:hAnsiTheme="minorHAnsi" w:cstheme="minorHAnsi"/>
          <w:lang w:val="en-US"/>
        </w:rPr>
        <w:t xml:space="preserve">, </w:t>
      </w:r>
      <w:proofErr w:type="spellStart"/>
      <w:r w:rsidR="005541A1">
        <w:rPr>
          <w:rFonts w:asciiTheme="minorHAnsi" w:eastAsia="Arial Unicode MS" w:hAnsiTheme="minorHAnsi" w:cstheme="minorHAnsi"/>
          <w:lang w:val="en-US"/>
        </w:rPr>
        <w:t>Shade</w:t>
      </w:r>
      <w:r w:rsidR="00BF0AA2" w:rsidRPr="00BF0AA2">
        <w:rPr>
          <w:rFonts w:asciiTheme="minorHAnsi" w:eastAsia="Arial Unicode MS" w:hAnsiTheme="minorHAnsi" w:cstheme="minorHAnsi"/>
          <w:lang w:val="en-US"/>
        </w:rPr>
        <w:t>n</w:t>
      </w:r>
      <w:proofErr w:type="spellEnd"/>
      <w:r w:rsidR="00BF0AA2" w:rsidRPr="00BF0AA2">
        <w:rPr>
          <w:rFonts w:asciiTheme="minorHAnsi" w:eastAsia="Arial Unicode MS" w:hAnsiTheme="minorHAnsi" w:cstheme="minorHAnsi"/>
          <w:lang w:val="en-US"/>
        </w:rPr>
        <w:t xml:space="preserve"> </w:t>
      </w:r>
      <w:proofErr w:type="spellStart"/>
      <w:r w:rsidR="00BF0AA2" w:rsidRPr="00BF0AA2">
        <w:rPr>
          <w:rFonts w:asciiTheme="minorHAnsi" w:hAnsiTheme="minorHAnsi" w:cstheme="minorHAnsi"/>
          <w:lang w:val="en-US"/>
        </w:rPr>
        <w:t>Jebahi</w:t>
      </w:r>
      <w:proofErr w:type="spellEnd"/>
      <w:r w:rsidR="00BF0AA2" w:rsidRPr="00BF0AA2">
        <w:rPr>
          <w:rFonts w:asciiTheme="minorHAnsi" w:hAnsiTheme="minorHAnsi" w:cstheme="minorHAnsi"/>
          <w:lang w:val="en-US"/>
        </w:rPr>
        <w:t>,</w:t>
      </w:r>
      <w:r w:rsidR="00BF0AA2" w:rsidRPr="00BF0AA2">
        <w:rPr>
          <w:rFonts w:asciiTheme="minorHAnsi" w:eastAsia="Arial Unicode MS" w:hAnsiTheme="minorHAnsi" w:cstheme="minorHAnsi"/>
          <w:lang w:val="en-US"/>
        </w:rPr>
        <w:t xml:space="preserve"> Cindy McCarthy, </w:t>
      </w:r>
      <w:r w:rsidR="00B96D7E">
        <w:rPr>
          <w:rFonts w:asciiTheme="minorHAnsi" w:eastAsia="Arial Unicode MS" w:hAnsiTheme="minorHAnsi" w:cstheme="minorHAnsi"/>
          <w:lang w:val="en-US"/>
        </w:rPr>
        <w:t>Jillian S</w:t>
      </w:r>
      <w:r w:rsidR="005541A1">
        <w:rPr>
          <w:rFonts w:asciiTheme="minorHAnsi" w:eastAsia="Arial Unicode MS" w:hAnsiTheme="minorHAnsi" w:cstheme="minorHAnsi"/>
          <w:lang w:val="en-US"/>
        </w:rPr>
        <w:t xml:space="preserve">ewell, </w:t>
      </w:r>
      <w:r w:rsidR="00DF4F9A">
        <w:rPr>
          <w:rFonts w:asciiTheme="minorHAnsi" w:eastAsia="Arial Unicode MS" w:hAnsiTheme="minorHAnsi" w:cstheme="minorHAnsi"/>
          <w:lang w:val="en-US"/>
        </w:rPr>
        <w:t xml:space="preserve">Anna </w:t>
      </w:r>
      <w:proofErr w:type="spellStart"/>
      <w:r w:rsidR="00DF4F9A">
        <w:rPr>
          <w:rFonts w:asciiTheme="minorHAnsi" w:eastAsia="Arial Unicode MS" w:hAnsiTheme="minorHAnsi" w:cstheme="minorHAnsi"/>
          <w:lang w:val="en-US"/>
        </w:rPr>
        <w:t>Polla</w:t>
      </w:r>
      <w:proofErr w:type="spellEnd"/>
      <w:r w:rsidRPr="003C778F">
        <w:rPr>
          <w:rFonts w:asciiTheme="minorHAnsi" w:hAnsiTheme="minorHAnsi"/>
        </w:rPr>
        <w:t xml:space="preserve">, </w:t>
      </w:r>
      <w:r w:rsidR="00BF0AA2" w:rsidRPr="003C778F">
        <w:rPr>
          <w:rFonts w:asciiTheme="minorHAnsi" w:hAnsiTheme="minorHAnsi"/>
        </w:rPr>
        <w:t xml:space="preserve">Lisa </w:t>
      </w:r>
      <w:proofErr w:type="spellStart"/>
      <w:r w:rsidR="00BF0AA2" w:rsidRPr="003C778F">
        <w:rPr>
          <w:rFonts w:asciiTheme="minorHAnsi" w:hAnsiTheme="minorHAnsi"/>
        </w:rPr>
        <w:t>Shortall</w:t>
      </w:r>
      <w:proofErr w:type="spellEnd"/>
      <w:r w:rsidR="00BF0AA2" w:rsidRPr="003C778F">
        <w:rPr>
          <w:rFonts w:asciiTheme="minorHAnsi" w:hAnsiTheme="minorHAnsi"/>
        </w:rPr>
        <w:t xml:space="preserve">, </w:t>
      </w:r>
      <w:proofErr w:type="spellStart"/>
      <w:r w:rsidR="00BF0AA2" w:rsidRPr="00BF0AA2">
        <w:rPr>
          <w:rFonts w:asciiTheme="minorHAnsi" w:hAnsiTheme="minorHAnsi"/>
        </w:rPr>
        <w:t>Lovelle</w:t>
      </w:r>
      <w:proofErr w:type="spellEnd"/>
      <w:r w:rsidR="00BF0AA2" w:rsidRPr="00BF0AA2">
        <w:rPr>
          <w:rFonts w:asciiTheme="minorHAnsi" w:hAnsiTheme="minorHAnsi"/>
        </w:rPr>
        <w:t xml:space="preserve"> </w:t>
      </w:r>
      <w:r w:rsidR="003C778F" w:rsidRPr="003C778F">
        <w:rPr>
          <w:rFonts w:asciiTheme="minorHAnsi" w:hAnsiTheme="minorHAnsi"/>
        </w:rPr>
        <w:t>San Gabriel</w:t>
      </w:r>
      <w:r w:rsidR="00DF4F9A">
        <w:rPr>
          <w:rFonts w:asciiTheme="minorHAnsi" w:hAnsiTheme="minorHAnsi"/>
        </w:rPr>
        <w:t xml:space="preserve">, </w:t>
      </w:r>
      <w:r w:rsidR="00DF4F9A" w:rsidRPr="00BF0AA2">
        <w:rPr>
          <w:rFonts w:asciiTheme="minorHAnsi" w:eastAsia="Arial Unicode MS" w:hAnsiTheme="minorHAnsi" w:cstheme="minorHAnsi"/>
          <w:lang w:val="en-US"/>
        </w:rPr>
        <w:t>Beverly</w:t>
      </w:r>
      <w:r w:rsidR="00DF4F9A" w:rsidRPr="005541A1">
        <w:rPr>
          <w:rFonts w:asciiTheme="minorHAnsi" w:eastAsia="Arial Unicode MS" w:hAnsiTheme="minorHAnsi" w:cstheme="minorHAnsi"/>
          <w:lang w:val="en-US"/>
        </w:rPr>
        <w:t xml:space="preserve"> </w:t>
      </w:r>
      <w:r w:rsidR="00DF4F9A">
        <w:rPr>
          <w:rFonts w:asciiTheme="minorHAnsi" w:eastAsia="Arial Unicode MS" w:hAnsiTheme="minorHAnsi" w:cstheme="minorHAnsi"/>
          <w:lang w:val="en-US"/>
        </w:rPr>
        <w:t xml:space="preserve">Ann </w:t>
      </w:r>
      <w:r w:rsidR="00DF4F9A" w:rsidRPr="003C778F">
        <w:rPr>
          <w:rFonts w:asciiTheme="minorHAnsi" w:hAnsiTheme="minorHAnsi"/>
        </w:rPr>
        <w:t>D’Souza</w:t>
      </w:r>
      <w:r w:rsidR="00DF4F9A">
        <w:rPr>
          <w:rFonts w:asciiTheme="minorHAnsi" w:hAnsiTheme="minorHAnsi"/>
        </w:rPr>
        <w:t xml:space="preserve">, </w:t>
      </w:r>
      <w:r w:rsidR="00DF4F9A" w:rsidRPr="003C778F">
        <w:rPr>
          <w:rFonts w:asciiTheme="minorHAnsi" w:hAnsiTheme="minorHAnsi"/>
        </w:rPr>
        <w:t xml:space="preserve">Sharma </w:t>
      </w:r>
      <w:proofErr w:type="spellStart"/>
      <w:r w:rsidR="00DF4F9A" w:rsidRPr="003C778F">
        <w:rPr>
          <w:rFonts w:asciiTheme="minorHAnsi" w:hAnsiTheme="minorHAnsi"/>
        </w:rPr>
        <w:t>Queiser</w:t>
      </w:r>
      <w:proofErr w:type="spellEnd"/>
      <w:r w:rsidR="00DF4F9A">
        <w:rPr>
          <w:rFonts w:asciiTheme="minorHAnsi" w:hAnsiTheme="minorHAnsi"/>
        </w:rPr>
        <w:t xml:space="preserve">, Paola </w:t>
      </w:r>
      <w:proofErr w:type="spellStart"/>
      <w:r w:rsidR="00DF4F9A">
        <w:rPr>
          <w:rFonts w:asciiTheme="minorHAnsi" w:hAnsiTheme="minorHAnsi"/>
        </w:rPr>
        <w:t>Collini</w:t>
      </w:r>
      <w:proofErr w:type="spellEnd"/>
      <w:r w:rsidR="00DF4F9A">
        <w:rPr>
          <w:rFonts w:asciiTheme="minorHAnsi" w:hAnsiTheme="minorHAnsi"/>
        </w:rPr>
        <w:t xml:space="preserve">-Martins, Linda </w:t>
      </w:r>
      <w:proofErr w:type="spellStart"/>
      <w:r w:rsidR="00DF4F9A">
        <w:rPr>
          <w:rFonts w:asciiTheme="minorHAnsi" w:hAnsiTheme="minorHAnsi"/>
        </w:rPr>
        <w:t>Saad</w:t>
      </w:r>
      <w:proofErr w:type="spellEnd"/>
      <w:r w:rsidR="00DF4F9A">
        <w:rPr>
          <w:rFonts w:asciiTheme="minorHAnsi" w:hAnsiTheme="minorHAnsi"/>
        </w:rPr>
        <w:t xml:space="preserve">, </w:t>
      </w:r>
      <w:proofErr w:type="spellStart"/>
      <w:r w:rsidR="00DF4F9A">
        <w:rPr>
          <w:rFonts w:asciiTheme="minorHAnsi" w:hAnsiTheme="minorHAnsi"/>
        </w:rPr>
        <w:t>Yota</w:t>
      </w:r>
      <w:proofErr w:type="spellEnd"/>
      <w:r w:rsidR="00DF4F9A">
        <w:rPr>
          <w:rFonts w:asciiTheme="minorHAnsi" w:hAnsiTheme="minorHAnsi"/>
        </w:rPr>
        <w:t xml:space="preserve"> </w:t>
      </w:r>
      <w:proofErr w:type="spellStart"/>
      <w:r w:rsidR="00DF4F9A">
        <w:rPr>
          <w:rFonts w:asciiTheme="minorHAnsi" w:hAnsiTheme="minorHAnsi"/>
        </w:rPr>
        <w:t>Lambrakos</w:t>
      </w:r>
      <w:proofErr w:type="spellEnd"/>
      <w:r w:rsidR="00455753">
        <w:rPr>
          <w:rFonts w:asciiTheme="minorHAnsi" w:hAnsiTheme="minorHAnsi"/>
        </w:rPr>
        <w:t>( new Parks Forestry and Recreation rep)</w:t>
      </w:r>
      <w:r w:rsidR="00DF4F9A">
        <w:rPr>
          <w:rFonts w:asciiTheme="minorHAnsi" w:hAnsiTheme="minorHAnsi"/>
        </w:rPr>
        <w:t xml:space="preserve">, </w:t>
      </w:r>
      <w:proofErr w:type="spellStart"/>
      <w:r w:rsidR="00DF4F9A">
        <w:rPr>
          <w:rFonts w:asciiTheme="minorHAnsi" w:hAnsiTheme="minorHAnsi"/>
        </w:rPr>
        <w:t>Sugathine</w:t>
      </w:r>
      <w:proofErr w:type="spellEnd"/>
      <w:r w:rsidR="00DF4F9A">
        <w:rPr>
          <w:rFonts w:asciiTheme="minorHAnsi" w:hAnsiTheme="minorHAnsi"/>
        </w:rPr>
        <w:t xml:space="preserve"> </w:t>
      </w:r>
      <w:proofErr w:type="spellStart"/>
      <w:r w:rsidR="00DF4F9A">
        <w:rPr>
          <w:rFonts w:asciiTheme="minorHAnsi" w:hAnsiTheme="minorHAnsi"/>
        </w:rPr>
        <w:t>Sivakumar</w:t>
      </w:r>
      <w:proofErr w:type="spellEnd"/>
      <w:r w:rsidR="00455753">
        <w:rPr>
          <w:rFonts w:asciiTheme="minorHAnsi" w:hAnsiTheme="minorHAnsi"/>
        </w:rPr>
        <w:t>( new Parent member)</w:t>
      </w:r>
    </w:p>
    <w:p w:rsidR="002556EE" w:rsidRPr="00BF0AA2" w:rsidRDefault="002B7C8F" w:rsidP="002556EE">
      <w:pPr>
        <w:pStyle w:val="Body"/>
        <w:rPr>
          <w:rFonts w:asciiTheme="minorHAnsi" w:eastAsia="Arial Unicode MS" w:hAnsiTheme="minorHAnsi" w:cstheme="minorHAnsi"/>
          <w:lang w:val="en-US"/>
        </w:rPr>
      </w:pPr>
      <w:r w:rsidRPr="00BF6860">
        <w:rPr>
          <w:rFonts w:asciiTheme="minorHAnsi" w:eastAsia="Arial Unicode MS" w:hAnsiTheme="minorHAnsi" w:cstheme="minorHAnsi"/>
          <w:lang w:val="en-US"/>
        </w:rPr>
        <w:t xml:space="preserve">Regrets: </w:t>
      </w:r>
      <w:r w:rsidR="00BF6860">
        <w:rPr>
          <w:rFonts w:asciiTheme="minorHAnsi" w:eastAsia="Arial Unicode MS" w:hAnsiTheme="minorHAnsi" w:cstheme="minorHAnsi"/>
          <w:lang w:val="en-US"/>
        </w:rPr>
        <w:t xml:space="preserve"> Lee Soda,</w:t>
      </w:r>
      <w:r w:rsidR="005541A1">
        <w:rPr>
          <w:rFonts w:asciiTheme="minorHAnsi" w:hAnsiTheme="minorHAnsi"/>
        </w:rPr>
        <w:t xml:space="preserve"> </w:t>
      </w:r>
      <w:proofErr w:type="spellStart"/>
      <w:r w:rsidR="005541A1">
        <w:rPr>
          <w:rFonts w:asciiTheme="minorHAnsi" w:hAnsiTheme="minorHAnsi"/>
        </w:rPr>
        <w:t>Shaida</w:t>
      </w:r>
      <w:proofErr w:type="spellEnd"/>
      <w:r w:rsidR="005541A1">
        <w:rPr>
          <w:rFonts w:asciiTheme="minorHAnsi" w:hAnsiTheme="minorHAnsi"/>
        </w:rPr>
        <w:t xml:space="preserve"> </w:t>
      </w:r>
      <w:proofErr w:type="spellStart"/>
      <w:r w:rsidR="005541A1" w:rsidRPr="003C778F">
        <w:rPr>
          <w:rFonts w:asciiTheme="minorHAnsi" w:hAnsiTheme="minorHAnsi"/>
        </w:rPr>
        <w:t>Addetia</w:t>
      </w:r>
      <w:proofErr w:type="spellEnd"/>
      <w:r w:rsidR="005541A1">
        <w:rPr>
          <w:rFonts w:asciiTheme="minorHAnsi" w:hAnsiTheme="minorHAnsi"/>
        </w:rPr>
        <w:t xml:space="preserve">, </w:t>
      </w:r>
      <w:r w:rsidR="00455753">
        <w:rPr>
          <w:rFonts w:asciiTheme="minorHAnsi" w:hAnsiTheme="minorHAnsi"/>
        </w:rPr>
        <w:t>Lee Ford-Jones</w:t>
      </w:r>
      <w:r w:rsidR="00DF4F9A">
        <w:rPr>
          <w:rFonts w:asciiTheme="minorHAnsi" w:hAnsiTheme="minorHAnsi"/>
        </w:rPr>
        <w:t xml:space="preserve">, </w:t>
      </w:r>
      <w:proofErr w:type="spellStart"/>
      <w:r w:rsidR="00DF4F9A">
        <w:rPr>
          <w:rFonts w:asciiTheme="minorHAnsi" w:hAnsiTheme="minorHAnsi"/>
        </w:rPr>
        <w:t>Eneyda</w:t>
      </w:r>
      <w:proofErr w:type="spellEnd"/>
      <w:r w:rsidR="00DF4F9A">
        <w:rPr>
          <w:rFonts w:asciiTheme="minorHAnsi" w:hAnsiTheme="minorHAnsi"/>
        </w:rPr>
        <w:t xml:space="preserve"> Guerra</w:t>
      </w:r>
      <w:r w:rsidR="00455753">
        <w:rPr>
          <w:rFonts w:asciiTheme="minorHAnsi" w:hAnsiTheme="minorHAnsi"/>
        </w:rPr>
        <w:t>, Ian Edward</w:t>
      </w:r>
    </w:p>
    <w:tbl>
      <w:tblPr>
        <w:tblStyle w:val="TableGrid"/>
        <w:tblpPr w:leftFromText="180" w:rightFromText="180" w:vertAnchor="page" w:horzAnchor="margin" w:tblpY="3836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2551"/>
      </w:tblGrid>
      <w:tr w:rsidR="002556EE" w:rsidRPr="00EB7417" w:rsidTr="004C1A4D">
        <w:tc>
          <w:tcPr>
            <w:tcW w:w="1668" w:type="dxa"/>
            <w:shd w:val="clear" w:color="auto" w:fill="FFC000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237" w:type="dxa"/>
            <w:shd w:val="clear" w:color="auto" w:fill="FFC000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2551" w:type="dxa"/>
            <w:shd w:val="clear" w:color="auto" w:fill="FFC000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2556EE" w:rsidRPr="00EB7417" w:rsidTr="004C1A4D">
        <w:tc>
          <w:tcPr>
            <w:tcW w:w="1668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6237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Minutes of </w:t>
            </w:r>
            <w:r w:rsidR="00DF4F9A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4F9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DF4F9A" w:rsidRPr="00DF4F9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F4F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4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, 2016</w:t>
            </w:r>
          </w:p>
          <w:p w:rsidR="00FD45F7" w:rsidRPr="00EB7417" w:rsidRDefault="002556EE" w:rsidP="00554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Minute Taker- </w:t>
            </w:r>
            <w:proofErr w:type="spellStart"/>
            <w:r w:rsidR="005541A1"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  <w:r w:rsidR="00554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541A1">
              <w:rPr>
                <w:rFonts w:asciiTheme="minorHAnsi" w:hAnsiTheme="minorHAnsi" w:cstheme="minorHAnsi"/>
                <w:sz w:val="22"/>
                <w:szCs w:val="22"/>
              </w:rPr>
              <w:t>Jebahi</w:t>
            </w:r>
            <w:proofErr w:type="spellEnd"/>
          </w:p>
        </w:tc>
        <w:tc>
          <w:tcPr>
            <w:tcW w:w="2551" w:type="dxa"/>
          </w:tcPr>
          <w:p w:rsidR="002556EE" w:rsidRPr="00EB7417" w:rsidRDefault="002556EE" w:rsidP="00AA7C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4F9A" w:rsidRPr="00EB7417" w:rsidTr="004C1A4D">
        <w:tc>
          <w:tcPr>
            <w:tcW w:w="1668" w:type="dxa"/>
          </w:tcPr>
          <w:p w:rsidR="00DF4F9A" w:rsidRPr="00DF4F9A" w:rsidRDefault="00DF4F9A" w:rsidP="00DF4F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F9A">
              <w:rPr>
                <w:rFonts w:asciiTheme="minorHAnsi" w:hAnsiTheme="minorHAnsi" w:cstheme="minorHAnsi"/>
                <w:b/>
                <w:sz w:val="22"/>
                <w:szCs w:val="22"/>
              </w:rPr>
              <w:t>Scheduled Meetings 2016/17</w:t>
            </w:r>
          </w:p>
        </w:tc>
        <w:tc>
          <w:tcPr>
            <w:tcW w:w="6237" w:type="dxa"/>
          </w:tcPr>
          <w:p w:rsidR="00DF4F9A" w:rsidRPr="00EB7417" w:rsidRDefault="00DF4F9A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Coalition scheduled meetings for 2016/2017. (See attached)</w:t>
            </w:r>
          </w:p>
        </w:tc>
        <w:tc>
          <w:tcPr>
            <w:tcW w:w="2551" w:type="dxa"/>
          </w:tcPr>
          <w:p w:rsidR="00DF4F9A" w:rsidRPr="00EB7417" w:rsidRDefault="00DF4F9A" w:rsidP="00AA7C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4C1A4D">
        <w:tc>
          <w:tcPr>
            <w:tcW w:w="1668" w:type="dxa"/>
          </w:tcPr>
          <w:p w:rsidR="00FD45F7" w:rsidRDefault="00BF0AA2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Shaden’s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update</w:t>
            </w: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06D" w:rsidRDefault="00AA706D" w:rsidP="00FD45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7064" w:rsidRPr="001A7064" w:rsidRDefault="001A7064" w:rsidP="001A7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64" w:rsidRPr="001A7064" w:rsidRDefault="001A7064" w:rsidP="001A7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64" w:rsidRPr="001A7064" w:rsidRDefault="001A7064" w:rsidP="001A7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64" w:rsidRPr="001A7064" w:rsidRDefault="001A7064" w:rsidP="001A7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64" w:rsidRDefault="001A7064" w:rsidP="001A7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1A7064" w:rsidRDefault="002556EE" w:rsidP="001A70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BF0AA2" w:rsidRPr="00BF0AA2" w:rsidRDefault="00BF0AA2" w:rsidP="00BF0AA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BF0AA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Month-in-Review </w:t>
            </w:r>
            <w:r w:rsidR="00AA7C5B">
              <w:rPr>
                <w:rFonts w:asciiTheme="minorHAnsi" w:hAnsiTheme="minorHAnsi" w:cs="Arial"/>
                <w:sz w:val="22"/>
                <w:szCs w:val="22"/>
                <w:u w:val="single"/>
              </w:rPr>
              <w:t>(See attached)</w:t>
            </w:r>
          </w:p>
          <w:p w:rsidR="00663233" w:rsidRDefault="00BF0AA2" w:rsidP="00663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5ECD">
              <w:rPr>
                <w:rFonts w:asciiTheme="minorHAnsi" w:hAnsiTheme="minorHAnsi" w:cstheme="minorHAnsi"/>
                <w:sz w:val="22"/>
                <w:szCs w:val="22"/>
              </w:rPr>
              <w:t xml:space="preserve">updated the group about field visits, meetings with parent councils and parent </w:t>
            </w:r>
            <w:proofErr w:type="gramStart"/>
            <w:r w:rsidR="001A7064">
              <w:rPr>
                <w:rFonts w:asciiTheme="minorHAnsi" w:hAnsiTheme="minorHAnsi" w:cstheme="minorHAnsi"/>
                <w:sz w:val="22"/>
                <w:szCs w:val="22"/>
              </w:rPr>
              <w:t>leaders</w:t>
            </w:r>
            <w:proofErr w:type="gramEnd"/>
            <w:r w:rsidR="00155ECD">
              <w:rPr>
                <w:rFonts w:asciiTheme="minorHAnsi" w:hAnsiTheme="minorHAnsi" w:cstheme="minorHAnsi"/>
                <w:sz w:val="22"/>
                <w:szCs w:val="22"/>
              </w:rPr>
              <w:t xml:space="preserve"> identification strategy. She shared with the members that parents Honorariums will be spent as gift cards of 25$ and </w:t>
            </w:r>
            <w:r w:rsidR="00813B6C">
              <w:rPr>
                <w:rFonts w:asciiTheme="minorHAnsi" w:hAnsiTheme="minorHAnsi" w:cstheme="minorHAnsi"/>
                <w:sz w:val="22"/>
                <w:szCs w:val="22"/>
              </w:rPr>
              <w:t>the amount of money will be determined</w:t>
            </w:r>
            <w:r w:rsidR="00155ECD">
              <w:rPr>
                <w:rFonts w:asciiTheme="minorHAnsi" w:hAnsiTheme="minorHAnsi" w:cstheme="minorHAnsi"/>
                <w:sz w:val="22"/>
                <w:szCs w:val="22"/>
              </w:rPr>
              <w:t xml:space="preserve"> accord</w:t>
            </w:r>
            <w:r w:rsidR="00813B6C">
              <w:rPr>
                <w:rFonts w:asciiTheme="minorHAnsi" w:hAnsiTheme="minorHAnsi" w:cstheme="minorHAnsi"/>
                <w:sz w:val="22"/>
                <w:szCs w:val="22"/>
              </w:rPr>
              <w:t>ing to the task and hours spent</w:t>
            </w:r>
            <w:r w:rsidR="00155ECD">
              <w:rPr>
                <w:rFonts w:asciiTheme="minorHAnsi" w:hAnsiTheme="minorHAnsi" w:cstheme="minorHAnsi"/>
                <w:sz w:val="22"/>
                <w:szCs w:val="22"/>
              </w:rPr>
              <w:t xml:space="preserve">. She asked members to identify 1 or 2 parent leaders from their catchment areas and mentioned that there are 5 leader parents already identified by some members (FHC, DP Hub, WNC, </w:t>
            </w:r>
            <w:proofErr w:type="gramStart"/>
            <w:r w:rsidR="00155ECD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proofErr w:type="gramEnd"/>
            <w:r w:rsidR="00155ECD">
              <w:rPr>
                <w:rFonts w:asciiTheme="minorHAnsi" w:hAnsiTheme="minorHAnsi" w:cstheme="minorHAnsi"/>
                <w:sz w:val="22"/>
                <w:szCs w:val="22"/>
              </w:rPr>
              <w:t xml:space="preserve"> Schools). A general meeting with </w:t>
            </w:r>
            <w:r w:rsidR="0057719A">
              <w:rPr>
                <w:rFonts w:asciiTheme="minorHAnsi" w:hAnsiTheme="minorHAnsi" w:cstheme="minorHAnsi"/>
                <w:sz w:val="22"/>
                <w:szCs w:val="22"/>
              </w:rPr>
              <w:t>leader parents</w:t>
            </w:r>
            <w:r w:rsidR="00155ECD">
              <w:rPr>
                <w:rFonts w:asciiTheme="minorHAnsi" w:hAnsiTheme="minorHAnsi" w:cstheme="minorHAnsi"/>
                <w:sz w:val="22"/>
                <w:szCs w:val="22"/>
              </w:rPr>
              <w:t xml:space="preserve"> will be held at CAST to share goals and expected tasks. </w:t>
            </w:r>
          </w:p>
          <w:p w:rsidR="001A4BB2" w:rsidRPr="00807E70" w:rsidRDefault="001A7064" w:rsidP="00807E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for learning sessions, </w:t>
            </w:r>
            <w:proofErr w:type="spellStart"/>
            <w:r w:rsidR="0057719A"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  <w:r w:rsidR="00813B6C">
              <w:rPr>
                <w:rFonts w:asciiTheme="minorHAnsi" w:hAnsiTheme="minorHAnsi" w:cstheme="minorHAnsi"/>
                <w:sz w:val="22"/>
                <w:szCs w:val="22"/>
              </w:rPr>
              <w:t xml:space="preserve"> shared with members the  results of a focus group held at Dorset Park Hub on June 16</w:t>
            </w:r>
            <w:r w:rsidR="00813B6C" w:rsidRPr="00813B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813B6C">
              <w:rPr>
                <w:rFonts w:asciiTheme="minorHAnsi" w:hAnsiTheme="minorHAnsi" w:cstheme="minorHAnsi"/>
                <w:sz w:val="22"/>
                <w:szCs w:val="22"/>
              </w:rPr>
              <w:t xml:space="preserve"> with 8 parents with children 6-12 years to narrow down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learning sessions </w:t>
            </w:r>
            <w:r w:rsidR="00813B6C">
              <w:rPr>
                <w:rFonts w:asciiTheme="minorHAnsi" w:hAnsiTheme="minorHAnsi" w:cstheme="minorHAnsi"/>
                <w:sz w:val="22"/>
                <w:szCs w:val="22"/>
              </w:rPr>
              <w:t xml:space="preserve">topics parents are interested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know</w:t>
            </w:r>
            <w:r w:rsidR="00813B6C">
              <w:rPr>
                <w:rFonts w:asciiTheme="minorHAnsi" w:hAnsiTheme="minorHAnsi" w:cstheme="minorHAnsi"/>
                <w:sz w:val="22"/>
                <w:szCs w:val="22"/>
              </w:rPr>
              <w:t xml:space="preserve"> about under Mental Health, Physical Activity, Nutrition, Social Safety and Learning and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719A">
              <w:rPr>
                <w:rFonts w:asciiTheme="minorHAnsi" w:hAnsiTheme="minorHAnsi" w:cstheme="minorHAnsi"/>
                <w:sz w:val="22"/>
                <w:szCs w:val="22"/>
              </w:rPr>
              <w:t xml:space="preserve"> (See attached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719A">
              <w:rPr>
                <w:rFonts w:asciiTheme="minorHAnsi" w:hAnsiTheme="minorHAnsi" w:cstheme="minorHAnsi"/>
                <w:sz w:val="22"/>
                <w:szCs w:val="22"/>
              </w:rPr>
              <w:t>for results)</w:t>
            </w:r>
          </w:p>
        </w:tc>
        <w:tc>
          <w:tcPr>
            <w:tcW w:w="2551" w:type="dxa"/>
          </w:tcPr>
          <w:p w:rsidR="00860B2B" w:rsidRDefault="00914B3E" w:rsidP="00096C5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</w:t>
            </w:r>
            <w:r w:rsidR="00860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60B2B" w:rsidRDefault="001A7064" w:rsidP="00860B2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 emails to members to collect names and contacts of identified parent leaders</w:t>
            </w:r>
            <w:r w:rsidR="00F11C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60B2B" w:rsidRDefault="001A7064" w:rsidP="00C133A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 with Sick Kids Hospital end of June/beginning of July 2016 to discuss commitment and dates.</w:t>
            </w:r>
          </w:p>
          <w:p w:rsidR="001A7064" w:rsidRDefault="001A4BB2" w:rsidP="00C133A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1A7064">
              <w:rPr>
                <w:rFonts w:asciiTheme="minorHAnsi" w:hAnsiTheme="minorHAnsi" w:cstheme="minorHAnsi"/>
                <w:sz w:val="22"/>
                <w:szCs w:val="22"/>
              </w:rPr>
              <w:t xml:space="preserve"> 4 locations of learning </w:t>
            </w:r>
            <w:proofErr w:type="gramStart"/>
            <w:r w:rsidR="001A7064">
              <w:rPr>
                <w:rFonts w:asciiTheme="minorHAnsi" w:hAnsiTheme="minorHAnsi" w:cstheme="minorHAnsi"/>
                <w:sz w:val="22"/>
                <w:szCs w:val="22"/>
              </w:rPr>
              <w:t>sessions</w:t>
            </w:r>
            <w:proofErr w:type="gramEnd"/>
            <w:r w:rsidR="001A7064">
              <w:rPr>
                <w:rFonts w:asciiTheme="minorHAnsi" w:hAnsiTheme="minorHAnsi" w:cstheme="minorHAnsi"/>
                <w:sz w:val="22"/>
                <w:szCs w:val="22"/>
              </w:rPr>
              <w:t xml:space="preserve"> delivery.</w:t>
            </w:r>
          </w:p>
          <w:p w:rsidR="001A7064" w:rsidRDefault="001A7064" w:rsidP="00C133AB">
            <w:pPr>
              <w:pStyle w:val="TableStyle2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conduct 2</w:t>
            </w:r>
            <w:r w:rsidRPr="001A706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focus group with Waterfront Neighborhood Center parents in June 2016.</w:t>
            </w:r>
          </w:p>
          <w:p w:rsidR="001A4BB2" w:rsidRDefault="001A4BB2" w:rsidP="00C133AB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BB2" w:rsidRPr="00EB7417" w:rsidRDefault="001A4BB2" w:rsidP="00807E70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4C1A4D">
        <w:tc>
          <w:tcPr>
            <w:tcW w:w="1668" w:type="dxa"/>
          </w:tcPr>
          <w:p w:rsidR="002556EE" w:rsidRPr="006075DA" w:rsidRDefault="00EA4A01" w:rsidP="00EA4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 Symposium Workgroup Discussions</w:t>
            </w:r>
          </w:p>
        </w:tc>
        <w:tc>
          <w:tcPr>
            <w:tcW w:w="6237" w:type="dxa"/>
          </w:tcPr>
          <w:p w:rsidR="004C1A4D" w:rsidRPr="004C1A4D" w:rsidRDefault="00D33741" w:rsidP="009644AB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 xml:space="preserve">: Anna, Beverly, </w:t>
            </w:r>
            <w:proofErr w:type="spellStart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>Lovelle</w:t>
            </w:r>
            <w:proofErr w:type="spellEnd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 xml:space="preserve">, Lisa S., Linda </w:t>
            </w:r>
            <w:proofErr w:type="spellStart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>Saad</w:t>
            </w:r>
            <w:proofErr w:type="spellEnd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>Yota</w:t>
            </w:r>
            <w:proofErr w:type="spellEnd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 xml:space="preserve">, Cindy Mc., </w:t>
            </w:r>
            <w:proofErr w:type="spellStart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>Poala</w:t>
            </w:r>
            <w:proofErr w:type="spellEnd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C1A4D" w:rsidRPr="004C1A4D">
              <w:rPr>
                <w:rFonts w:asciiTheme="minorHAnsi" w:hAnsiTheme="minorHAnsi" w:cstheme="minorHAnsi"/>
                <w:sz w:val="22"/>
                <w:szCs w:val="22"/>
              </w:rPr>
              <w:t>Suganthine</w:t>
            </w:r>
            <w:proofErr w:type="spellEnd"/>
            <w:r w:rsidR="004C1A4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4C1A4D"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</w:p>
          <w:p w:rsidR="000571E5" w:rsidRDefault="005D21EC" w:rsidP="009644AB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5D21E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644AB">
              <w:rPr>
                <w:rFonts w:asciiTheme="minorHAnsi" w:hAnsiTheme="minorHAnsi" w:cstheme="minorHAnsi"/>
                <w:sz w:val="22"/>
                <w:szCs w:val="22"/>
              </w:rPr>
              <w:t>November 12</w:t>
            </w:r>
            <w:r w:rsidR="009644AB" w:rsidRPr="009644A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644AB">
              <w:rPr>
                <w:rFonts w:asciiTheme="minorHAnsi" w:hAnsiTheme="minorHAnsi" w:cstheme="minorHAnsi"/>
                <w:sz w:val="22"/>
                <w:szCs w:val="22"/>
              </w:rPr>
              <w:t xml:space="preserve"> or 19</w:t>
            </w:r>
            <w:r w:rsidR="009644AB" w:rsidRPr="009644A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644AB">
              <w:rPr>
                <w:rFonts w:asciiTheme="minorHAnsi" w:hAnsiTheme="minorHAnsi" w:cstheme="minorHAnsi"/>
                <w:sz w:val="22"/>
                <w:szCs w:val="22"/>
              </w:rPr>
              <w:t xml:space="preserve"> 2016 </w:t>
            </w:r>
          </w:p>
          <w:p w:rsidR="005D21EC" w:rsidRDefault="005D21EC" w:rsidP="009644AB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5D21EC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455753">
              <w:rPr>
                <w:rFonts w:asciiTheme="minorHAnsi" w:hAnsiTheme="minorHAnsi" w:cstheme="minorHAnsi"/>
                <w:sz w:val="22"/>
                <w:szCs w:val="22"/>
              </w:rPr>
              <w:t>orth York TPL or North York</w:t>
            </w:r>
            <w:r w:rsidR="00323EA5">
              <w:rPr>
                <w:rFonts w:asciiTheme="minorHAnsi" w:hAnsiTheme="minorHAnsi" w:cstheme="minorHAnsi"/>
                <w:sz w:val="22"/>
                <w:szCs w:val="22"/>
              </w:rPr>
              <w:t xml:space="preserve"> Memorial Hall.</w:t>
            </w:r>
          </w:p>
          <w:p w:rsidR="00BF2860" w:rsidRDefault="005D21EC" w:rsidP="005D21E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suggested Healthy Kids Community Challenge</w:t>
            </w:r>
            <w:r w:rsidR="00BF2860">
              <w:rPr>
                <w:rFonts w:asciiTheme="minorHAnsi" w:hAnsiTheme="minorHAnsi" w:cstheme="minorHAnsi"/>
                <w:sz w:val="22"/>
                <w:szCs w:val="22"/>
              </w:rPr>
              <w:t xml:space="preserve"> to facilitate a session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physical education and physical literacy.</w:t>
            </w:r>
          </w:p>
          <w:p w:rsidR="009644AB" w:rsidRDefault="005D21EC" w:rsidP="005D21E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BF2860">
              <w:rPr>
                <w:rFonts w:asciiTheme="minorHAnsi" w:hAnsiTheme="minorHAnsi" w:cstheme="minorHAnsi"/>
                <w:sz w:val="22"/>
                <w:szCs w:val="22"/>
              </w:rPr>
              <w:t xml:space="preserve">S.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suggested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check with the facilitator the preference of room setting </w:t>
            </w:r>
            <w:r w:rsidR="00BF2860">
              <w:rPr>
                <w:rFonts w:asciiTheme="minorHAnsi" w:hAnsiTheme="minorHAnsi" w:cstheme="minorHAnsi"/>
                <w:sz w:val="22"/>
                <w:szCs w:val="22"/>
              </w:rPr>
              <w:t>especially when implementing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activities with parents to teach them how to promote physical activities with their children.</w:t>
            </w:r>
          </w:p>
          <w:p w:rsidR="00323EA5" w:rsidRDefault="00323EA5" w:rsidP="005D21EC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will be an opening ceremony </w:t>
            </w:r>
            <w:r w:rsidR="00BF2860">
              <w:rPr>
                <w:rFonts w:asciiTheme="minorHAnsi" w:hAnsiTheme="minorHAnsi" w:cstheme="minorHAnsi"/>
                <w:sz w:val="22"/>
                <w:szCs w:val="22"/>
              </w:rPr>
              <w:t xml:space="preserve">in addition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breakout sessions such as:</w:t>
            </w:r>
          </w:p>
          <w:p w:rsidR="00323EA5" w:rsidRDefault="00E50B24" w:rsidP="00E50B24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Picky Eaters and Healthy snacks facilitated by TPH nurses</w:t>
            </w:r>
          </w:p>
          <w:p w:rsidR="00E50B24" w:rsidRDefault="00E50B24" w:rsidP="00E50B24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Kids have stress too facilitated by TPH</w:t>
            </w:r>
          </w:p>
          <w:p w:rsidR="00E50B24" w:rsidRDefault="00E50B24" w:rsidP="00E50B24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Cyber bullying </w:t>
            </w:r>
            <w:r w:rsidR="00BF286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BF2860">
              <w:rPr>
                <w:rFonts w:asciiTheme="minorHAnsi" w:hAnsiTheme="minorHAnsi" w:cstheme="minorHAnsi"/>
                <w:sz w:val="22"/>
                <w:szCs w:val="22"/>
              </w:rPr>
              <w:t>Suganthine</w:t>
            </w:r>
            <w:proofErr w:type="spellEnd"/>
            <w:r w:rsidR="00BF286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50B24" w:rsidRDefault="00E50B24" w:rsidP="00E50B24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Education (Andrea Laing – Healthy Kids Community Challenge)</w:t>
            </w:r>
          </w:p>
          <w:p w:rsidR="00E50B24" w:rsidRDefault="00BF2860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group suggested that p</w:t>
            </w:r>
            <w:r w:rsidR="00E50B24" w:rsidRPr="00E50B24">
              <w:rPr>
                <w:rFonts w:asciiTheme="minorHAnsi" w:hAnsiTheme="minorHAnsi" w:cstheme="minorHAnsi"/>
                <w:sz w:val="22"/>
                <w:szCs w:val="22"/>
              </w:rPr>
              <w:t>arents register prior to the conference day at two sessions to make use of their attendance. (</w:t>
            </w:r>
            <w:proofErr w:type="gramStart"/>
            <w:r w:rsidR="00E50B24" w:rsidRPr="00E50B24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  <w:proofErr w:type="gramEnd"/>
            <w:r w:rsidR="00E50B24" w:rsidRPr="00E50B24">
              <w:rPr>
                <w:rFonts w:asciiTheme="minorHAnsi" w:hAnsiTheme="minorHAnsi" w:cstheme="minorHAnsi"/>
                <w:sz w:val="22"/>
                <w:szCs w:val="22"/>
              </w:rPr>
              <w:t xml:space="preserve"> session is 45 min)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then </w:t>
            </w:r>
            <w:r w:rsidR="00E50B24">
              <w:rPr>
                <w:rFonts w:asciiTheme="minorHAnsi" w:hAnsiTheme="minorHAnsi" w:cstheme="minorHAnsi"/>
                <w:sz w:val="22"/>
                <w:szCs w:val="22"/>
              </w:rPr>
              <w:t>Closing statement for 15 minutes.</w:t>
            </w:r>
          </w:p>
          <w:p w:rsidR="00E50B24" w:rsidRDefault="00E50B24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Presenters are to provide presentations prior to the event and after 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 xml:space="preserve">their sessions 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outline and notes of 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>on their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session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B24" w:rsidRDefault="00E50B24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Resource packages for parents 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>should be ready and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agenda, presentations, all the printed material, a notebook and a pen.</w:t>
            </w:r>
          </w:p>
          <w:p w:rsidR="00E50B24" w:rsidRDefault="00E50B24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Tables of 6-8 parents in the main room.</w:t>
            </w:r>
          </w:p>
          <w:p w:rsidR="00E50B24" w:rsidRDefault="00E50B24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Outreach can be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 xml:space="preserve"> done using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721E">
              <w:rPr>
                <w:rFonts w:asciiTheme="minorHAnsi" w:hAnsiTheme="minorHAnsi" w:cstheme="minorHAnsi"/>
                <w:sz w:val="22"/>
                <w:szCs w:val="22"/>
              </w:rPr>
              <w:t>eventbrite</w:t>
            </w:r>
            <w:proofErr w:type="spellEnd"/>
            <w:r w:rsidR="00F7721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flyers distribution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(with focal person name – phone number &amp; email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 xml:space="preserve"> + highlighting the main topics, free food, tokens, childcare allowance and free of charge event)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at community centers, emails 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channels and invitations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7721E" w:rsidRDefault="00F7721E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TCDBS can distribute the flyer via email in addition to ARC (after approval)</w:t>
            </w:r>
          </w:p>
          <w:p w:rsidR="00F7721E" w:rsidRDefault="00F7721E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1</w:t>
            </w:r>
            <w:r w:rsidRPr="00F772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week of School the flyer has to be sent via all the channels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cause parents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 xml:space="preserve"> are ready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book dates</w:t>
            </w:r>
            <w:r w:rsidR="001C4E0B">
              <w:rPr>
                <w:rFonts w:asciiTheme="minorHAnsi" w:hAnsiTheme="minorHAnsi" w:cstheme="minorHAnsi"/>
                <w:sz w:val="22"/>
                <w:szCs w:val="22"/>
              </w:rPr>
              <w:t xml:space="preserve"> starting a new scholastic year.</w:t>
            </w:r>
          </w:p>
          <w:p w:rsidR="00F7721E" w:rsidRDefault="001C4E0B" w:rsidP="00E50B2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Parents will be asked to fill out 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>OTF evaluation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 xml:space="preserve"> in addition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MCMCT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 xml:space="preserve"> evaluation questions that should always be related to the grants outcomes.</w:t>
            </w:r>
          </w:p>
          <w:p w:rsidR="001C4E0B" w:rsidRDefault="001C4E0B" w:rsidP="004C1A4D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Next </w:t>
            </w:r>
            <w:r w:rsidR="00F7721E">
              <w:rPr>
                <w:rFonts w:asciiTheme="minorHAnsi" w:hAnsiTheme="minorHAnsi" w:cstheme="minorHAnsi"/>
                <w:sz w:val="22"/>
                <w:szCs w:val="22"/>
              </w:rPr>
              <w:t>Conference Call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  <w:p w:rsidR="004C1A4D" w:rsidRDefault="004C1A4D" w:rsidP="004C1A4D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June 22, 2016 12:00 – 2:00 </w:t>
            </w:r>
          </w:p>
          <w:p w:rsidR="00F7721E" w:rsidRDefault="004C1A4D" w:rsidP="004C1A4D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1A4D">
              <w:rPr>
                <w:rFonts w:asciiTheme="minorHAnsi" w:hAnsiTheme="minorHAnsi" w:cstheme="minorHAnsi"/>
                <w:sz w:val="22"/>
                <w:szCs w:val="22"/>
              </w:rPr>
              <w:t xml:space="preserve">July 13, 2016 from 12:00 – 2:00 </w:t>
            </w:r>
          </w:p>
          <w:p w:rsidR="00E50B24" w:rsidRPr="00EB7417" w:rsidRDefault="001C4E0B" w:rsidP="001C4E0B">
            <w:pPr>
              <w:pStyle w:val="TableStyle2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Confirmations for July 13 date were made by: </w:t>
            </w:r>
            <w:proofErr w:type="spellStart"/>
            <w:r w:rsidR="004C1A4D">
              <w:rPr>
                <w:rFonts w:asciiTheme="minorHAnsi" w:hAnsiTheme="minorHAnsi" w:cstheme="minorHAnsi"/>
                <w:sz w:val="22"/>
                <w:szCs w:val="22"/>
              </w:rPr>
              <w:t>Lovelle</w:t>
            </w:r>
            <w:proofErr w:type="spellEnd"/>
            <w:r w:rsidR="004C1A4D">
              <w:rPr>
                <w:rFonts w:asciiTheme="minorHAnsi" w:hAnsiTheme="minorHAnsi" w:cstheme="minorHAnsi"/>
                <w:sz w:val="22"/>
                <w:szCs w:val="22"/>
              </w:rPr>
              <w:t xml:space="preserve">, Beverly, </w:t>
            </w:r>
            <w:proofErr w:type="spellStart"/>
            <w:r w:rsidR="004C1A4D">
              <w:rPr>
                <w:rFonts w:asciiTheme="minorHAnsi" w:hAnsiTheme="minorHAnsi" w:cstheme="minorHAnsi"/>
                <w:sz w:val="22"/>
                <w:szCs w:val="22"/>
              </w:rPr>
              <w:t>Poala</w:t>
            </w:r>
            <w:proofErr w:type="spellEnd"/>
            <w:r w:rsidR="004C1A4D">
              <w:rPr>
                <w:rFonts w:asciiTheme="minorHAnsi" w:hAnsiTheme="minorHAnsi" w:cstheme="minorHAnsi"/>
                <w:sz w:val="22"/>
                <w:szCs w:val="22"/>
              </w:rPr>
              <w:t xml:space="preserve">, Linda, </w:t>
            </w:r>
            <w:proofErr w:type="spellStart"/>
            <w:r w:rsidR="004C1A4D">
              <w:rPr>
                <w:rFonts w:asciiTheme="minorHAnsi" w:hAnsiTheme="minorHAnsi" w:cstheme="minorHAnsi"/>
                <w:sz w:val="22"/>
                <w:szCs w:val="22"/>
              </w:rPr>
              <w:t>Yota</w:t>
            </w:r>
            <w:proofErr w:type="spellEnd"/>
            <w:r w:rsidR="004C1A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C1A4D"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  <w:r w:rsidR="004C1A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5D21EC" w:rsidRDefault="005D21EC" w:rsidP="00323E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Shaden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323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EA5">
              <w:rPr>
                <w:rFonts w:asciiTheme="minorHAnsi" w:hAnsiTheme="minorHAnsi" w:cstheme="minorHAnsi"/>
                <w:sz w:val="20"/>
                <w:szCs w:val="20"/>
              </w:rPr>
              <w:t>follow up with Diane Banks on TPL booking.</w:t>
            </w:r>
          </w:p>
          <w:p w:rsidR="005D21EC" w:rsidRPr="005D21EC" w:rsidRDefault="005D21EC" w:rsidP="005D2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2860" w:rsidRDefault="00BF2860" w:rsidP="005D2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2860" w:rsidRDefault="00BF2860" w:rsidP="005D2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2860" w:rsidRDefault="00BF2860" w:rsidP="005D21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1A4D" w:rsidRDefault="005D21EC" w:rsidP="005D2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323EA5">
              <w:rPr>
                <w:rFonts w:asciiTheme="minorHAnsi" w:hAnsiTheme="minorHAnsi" w:cstheme="minorHAnsi"/>
                <w:sz w:val="20"/>
                <w:szCs w:val="20"/>
              </w:rPr>
              <w:t>o provide the contact of Andrea Laing</w:t>
            </w:r>
            <w:proofErr w:type="gramStart"/>
            <w:r w:rsidR="00323EA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23EA5">
              <w:rPr>
                <w:rFonts w:asciiTheme="minorHAnsi" w:hAnsiTheme="minorHAnsi" w:cstheme="minorHAnsi"/>
                <w:sz w:val="22"/>
                <w:szCs w:val="22"/>
              </w:rPr>
              <w:t xml:space="preserve"> Healthy</w:t>
            </w:r>
            <w:proofErr w:type="gramEnd"/>
            <w:r w:rsidR="00323EA5">
              <w:rPr>
                <w:rFonts w:asciiTheme="minorHAnsi" w:hAnsiTheme="minorHAnsi" w:cstheme="minorHAnsi"/>
                <w:sz w:val="22"/>
                <w:szCs w:val="22"/>
              </w:rPr>
              <w:t xml:space="preserve"> Kids Community Challenge.</w:t>
            </w:r>
          </w:p>
          <w:p w:rsidR="004C1A4D" w:rsidRDefault="004C1A4D" w:rsidP="005D2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1A4D" w:rsidRDefault="004C1A4D" w:rsidP="005D2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1A4D" w:rsidRDefault="00BF2860" w:rsidP="005D2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Lovelle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check the content and participation once dates are set.</w:t>
            </w:r>
          </w:p>
          <w:p w:rsidR="004C1A4D" w:rsidRDefault="004C1A4D" w:rsidP="005D2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1A4D" w:rsidRDefault="004C1A4D" w:rsidP="005D2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2A1B" w:rsidRPr="005D21EC" w:rsidRDefault="004C1A4D" w:rsidP="004C1A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Suganthine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provide the name of Cyber Bullying facilitator.</w:t>
            </w:r>
          </w:p>
        </w:tc>
      </w:tr>
      <w:tr w:rsidR="00390C7C" w:rsidRPr="00EB7417" w:rsidTr="004C1A4D">
        <w:trPr>
          <w:trHeight w:val="4310"/>
        </w:trPr>
        <w:tc>
          <w:tcPr>
            <w:tcW w:w="1668" w:type="dxa"/>
          </w:tcPr>
          <w:p w:rsidR="00533EB4" w:rsidRPr="00EA4A01" w:rsidRDefault="00EA4A01" w:rsidP="00533E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4A0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Website</w:t>
            </w:r>
            <w:r w:rsidR="0045575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Pr="00EA4A0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55753">
              <w:rPr>
                <w:rFonts w:asciiTheme="minorHAnsi" w:hAnsiTheme="minorHAnsi" w:cs="Arial"/>
                <w:b/>
                <w:sz w:val="22"/>
                <w:szCs w:val="22"/>
              </w:rPr>
              <w:t xml:space="preserve">social medial </w:t>
            </w:r>
            <w:r w:rsidRPr="00EA4A01">
              <w:rPr>
                <w:rFonts w:asciiTheme="minorHAnsi" w:hAnsiTheme="minorHAnsi" w:cs="Arial"/>
                <w:b/>
                <w:sz w:val="22"/>
                <w:szCs w:val="22"/>
              </w:rPr>
              <w:t>Workgroup</w:t>
            </w:r>
          </w:p>
          <w:p w:rsidR="00EA4A01" w:rsidRPr="00533EB4" w:rsidRDefault="00EA4A01" w:rsidP="00533E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4A01">
              <w:rPr>
                <w:rFonts w:asciiTheme="minorHAnsi" w:hAnsiTheme="minorHAnsi" w:cs="Arial"/>
                <w:b/>
                <w:sz w:val="22"/>
                <w:szCs w:val="22"/>
              </w:rPr>
              <w:t>Discussions</w:t>
            </w:r>
          </w:p>
        </w:tc>
        <w:tc>
          <w:tcPr>
            <w:tcW w:w="6237" w:type="dxa"/>
          </w:tcPr>
          <w:p w:rsidR="00CE2D97" w:rsidRPr="00455753" w:rsidRDefault="00D33741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753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r w:rsidR="004C1A4D" w:rsidRPr="00455753">
              <w:rPr>
                <w:rFonts w:asciiTheme="minorHAnsi" w:hAnsiTheme="minorHAnsi" w:cstheme="minorHAnsi"/>
                <w:sz w:val="22"/>
                <w:szCs w:val="22"/>
              </w:rPr>
              <w:t xml:space="preserve">: Sharma </w:t>
            </w:r>
            <w:proofErr w:type="spellStart"/>
            <w:r w:rsidR="004C1A4D" w:rsidRPr="00455753">
              <w:rPr>
                <w:rFonts w:asciiTheme="minorHAnsi" w:hAnsiTheme="minorHAnsi" w:cstheme="minorHAnsi"/>
                <w:sz w:val="22"/>
                <w:szCs w:val="22"/>
              </w:rPr>
              <w:t>Queiser</w:t>
            </w:r>
            <w:proofErr w:type="spellEnd"/>
            <w:r w:rsidR="004C1A4D" w:rsidRPr="00455753">
              <w:rPr>
                <w:rFonts w:asciiTheme="minorHAnsi" w:hAnsiTheme="minorHAnsi" w:cstheme="minorHAnsi"/>
                <w:sz w:val="22"/>
                <w:szCs w:val="22"/>
              </w:rPr>
              <w:t xml:space="preserve"> – Jillian Sewell and Cindy H.</w:t>
            </w: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1A4D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focused on the Parent section of the website  and how it will </w:t>
            </w:r>
            <w:r w:rsidR="00D33741" w:rsidRPr="00455753">
              <w:rPr>
                <w:rFonts w:asciiTheme="minorHAnsi" w:hAnsiTheme="minorHAnsi" w:cstheme="minorHAnsi"/>
                <w:sz w:val="22"/>
                <w:szCs w:val="22"/>
              </w:rPr>
              <w:t xml:space="preserve">become a </w:t>
            </w:r>
            <w:r w:rsidR="00D33741" w:rsidRPr="000276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resource</w:t>
            </w:r>
            <w:r w:rsidR="00D33741" w:rsidRPr="00455753">
              <w:rPr>
                <w:rFonts w:asciiTheme="minorHAnsi" w:hAnsiTheme="minorHAnsi" w:cstheme="minorHAnsi"/>
                <w:sz w:val="22"/>
                <w:szCs w:val="22"/>
              </w:rPr>
              <w:t xml:space="preserve"> hub for families with children 6-12 years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05BB" w:rsidRDefault="009A05B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Lots of other good websites that we can link with:</w:t>
            </w: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About Kids Health</w:t>
            </w:r>
            <w:r w:rsidR="00807E70">
              <w:rPr>
                <w:rFonts w:asciiTheme="minorHAnsi" w:hAnsiTheme="minorHAnsi" w:cstheme="minorHAnsi"/>
                <w:sz w:val="22"/>
                <w:szCs w:val="22"/>
              </w:rPr>
              <w:t>( Sick Kids Hospital)</w:t>
            </w: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Kids Helpline</w:t>
            </w:r>
          </w:p>
          <w:p w:rsidR="00807E70" w:rsidRDefault="00807E70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group liked the ParentFuther.com website that is easy and clear to navigate and </w:t>
            </w:r>
            <w:r w:rsidR="00B3712B">
              <w:rPr>
                <w:rFonts w:asciiTheme="minorHAnsi" w:hAnsiTheme="minorHAnsi" w:cstheme="minorHAnsi"/>
                <w:sz w:val="22"/>
                <w:szCs w:val="22"/>
              </w:rPr>
              <w:t xml:space="preserve"> good </w:t>
            </w:r>
            <w:r w:rsidR="002939F8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763B" w:rsidRDefault="0002763B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MCMCT website </w:t>
            </w:r>
            <w:r w:rsidR="00807E70">
              <w:rPr>
                <w:rFonts w:asciiTheme="minorHAnsi" w:hAnsiTheme="minorHAnsi" w:cstheme="minorHAnsi"/>
                <w:sz w:val="22"/>
                <w:szCs w:val="22"/>
              </w:rPr>
              <w:t xml:space="preserve">suggested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categories </w:t>
            </w:r>
            <w:r w:rsidR="00B3712B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B3712B" w:rsidRPr="00807E70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="00B3712B">
              <w:rPr>
                <w:rFonts w:asciiTheme="minorHAnsi" w:hAnsiTheme="minorHAnsi" w:cstheme="minorHAnsi"/>
                <w:sz w:val="22"/>
                <w:szCs w:val="22"/>
              </w:rPr>
              <w:t xml:space="preserve"> section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include</w:t>
            </w:r>
          </w:p>
          <w:p w:rsidR="00807E70" w:rsidRDefault="00807E70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807E70" w:rsidTr="00807E70">
              <w:tc>
                <w:tcPr>
                  <w:tcW w:w="2002" w:type="dxa"/>
                </w:tcPr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Finding A Quality Program</w:t>
                  </w:r>
                </w:p>
              </w:tc>
              <w:tc>
                <w:tcPr>
                  <w:tcW w:w="2002" w:type="dxa"/>
                </w:tcPr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Ages &amp; Stages</w:t>
                  </w:r>
                </w:p>
              </w:tc>
              <w:tc>
                <w:tcPr>
                  <w:tcW w:w="2002" w:type="dxa"/>
                </w:tcPr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Civic Engagement</w:t>
                  </w:r>
                </w:p>
              </w:tc>
            </w:tr>
            <w:tr w:rsidR="00807E70" w:rsidTr="00807E70"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7E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Defining a Quality Program/Standards</w:t>
                  </w:r>
                </w:p>
              </w:tc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Learning Session Topics Materials</w:t>
                  </w:r>
                </w:p>
              </w:tc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Income Supports</w:t>
                  </w:r>
                </w:p>
              </w:tc>
            </w:tr>
            <w:tr w:rsidR="00807E70" w:rsidTr="00807E70">
              <w:tc>
                <w:tcPr>
                  <w:tcW w:w="2002" w:type="dxa"/>
                </w:tcPr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How to find an out of school program</w:t>
                  </w:r>
                </w:p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City of Toronto- Children’s Services</w:t>
                  </w:r>
                </w:p>
              </w:tc>
              <w:tc>
                <w:tcPr>
                  <w:tcW w:w="2002" w:type="dxa"/>
                </w:tcPr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Others Resources</w:t>
                  </w:r>
                </w:p>
              </w:tc>
              <w:tc>
                <w:tcPr>
                  <w:tcW w:w="2002" w:type="dxa"/>
                </w:tcPr>
                <w:p w:rsidR="00807E70" w:rsidRDefault="00807E70" w:rsidP="00D33741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E70" w:rsidTr="00807E70"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Parks Forestry and Recreation </w:t>
                  </w:r>
                  <w:r w:rsidRPr="00807E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807E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welcome policy, </w:t>
                  </w:r>
                  <w:proofErr w:type="spellStart"/>
                  <w:r w:rsidRPr="00807E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etc</w:t>
                  </w:r>
                  <w:proofErr w:type="spellEnd"/>
                  <w:r w:rsidRPr="00807E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Family Activities</w:t>
                  </w:r>
                </w:p>
              </w:tc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E70" w:rsidTr="00807E70"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Coalition Member’s programs/ others such as</w:t>
                  </w:r>
                </w:p>
                <w:p w:rsidR="00807E70" w:rsidRP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TDSB beyond 3:30 </w:t>
                  </w:r>
                </w:p>
              </w:tc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</w:tcPr>
                <w:p w:rsidR="00807E70" w:rsidRDefault="00807E70" w:rsidP="00807E70">
                  <w:pPr>
                    <w:framePr w:hSpace="180" w:wrap="around" w:vAnchor="page" w:hAnchor="margin" w:y="38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07E70" w:rsidRDefault="00807E70" w:rsidP="00D33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8D5" w:rsidRPr="009A05BB" w:rsidRDefault="00807E70" w:rsidP="009A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Also discussed revamping materials as it relates to Membership</w:t>
            </w:r>
            <w:r w:rsidR="009A05BB">
              <w:rPr>
                <w:rFonts w:asciiTheme="minorHAnsi" w:hAnsiTheme="minorHAnsi" w:cstheme="minorHAnsi"/>
                <w:sz w:val="22"/>
                <w:szCs w:val="22"/>
              </w:rPr>
              <w:t xml:space="preserve">, Code of Conduct, etc. </w:t>
            </w:r>
          </w:p>
        </w:tc>
        <w:tc>
          <w:tcPr>
            <w:tcW w:w="2551" w:type="dxa"/>
          </w:tcPr>
          <w:p w:rsidR="009A05BB" w:rsidRDefault="009A05BB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Sharma will review the links on the website to make sure they are still viable</w:t>
            </w:r>
          </w:p>
          <w:p w:rsidR="009A05BB" w:rsidRDefault="009A05BB" w:rsidP="00C13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D97" w:rsidRDefault="009A05BB" w:rsidP="009A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workgroup meeting is Thursday July 28</w:t>
            </w:r>
            <w:r w:rsidRPr="009A05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@ 10:00 am</w:t>
            </w:r>
          </w:p>
          <w:p w:rsidR="009A05BB" w:rsidRDefault="009A05BB" w:rsidP="009A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 of Toronto</w:t>
            </w:r>
          </w:p>
          <w:p w:rsidR="009A05BB" w:rsidRPr="00C133AB" w:rsidRDefault="009A05BB" w:rsidP="009A0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4C1A4D">
        <w:tc>
          <w:tcPr>
            <w:tcW w:w="1668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6237" w:type="dxa"/>
          </w:tcPr>
          <w:p w:rsidR="002556EE" w:rsidRDefault="00C133AB" w:rsidP="00B96D7E">
            <w:pPr>
              <w:pStyle w:val="TableSty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  <w:r w:rsidR="002556EE"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4F9A"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="002556EE"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4F9A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B96D7E" w:rsidRPr="00B96D7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B96D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56EE"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>, 2016</w:t>
            </w:r>
            <w:r w:rsidR="002556EE" w:rsidRPr="00B96D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7th floor; </w:t>
            </w:r>
            <w:r w:rsidR="002556EE" w:rsidRPr="00DF4F9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Room 7-</w:t>
            </w:r>
            <w:r w:rsidR="00DF4F9A" w:rsidRPr="00DF4F9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  <w:p w:rsidR="00533EB4" w:rsidRPr="0041362A" w:rsidRDefault="00516B82" w:rsidP="00516B82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 Symposium Workg</w:t>
            </w:r>
            <w:r w:rsidR="00533EB4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roup </w:t>
            </w:r>
            <w:r w:rsidR="00B359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B359E8">
              <w:rPr>
                <w:rFonts w:asciiTheme="minorHAnsi" w:hAnsiTheme="minorHAnsi" w:cstheme="minorHAnsi"/>
                <w:sz w:val="22"/>
                <w:szCs w:val="22"/>
              </w:rPr>
              <w:t>Lovelle</w:t>
            </w:r>
            <w:proofErr w:type="spellEnd"/>
            <w:r w:rsidR="00B359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C4023">
              <w:rPr>
                <w:rFonts w:asciiTheme="minorHAnsi" w:hAnsiTheme="minorHAnsi" w:cstheme="minorHAnsi"/>
                <w:sz w:val="22"/>
                <w:szCs w:val="22"/>
              </w:rPr>
              <w:t xml:space="preserve"> Paola,</w:t>
            </w:r>
            <w:r w:rsidR="00B359E8">
              <w:rPr>
                <w:rFonts w:asciiTheme="minorHAnsi" w:hAnsiTheme="minorHAnsi" w:cstheme="minorHAnsi"/>
                <w:sz w:val="22"/>
                <w:szCs w:val="22"/>
              </w:rPr>
              <w:t xml:space="preserve"> Anna </w:t>
            </w:r>
            <w:proofErr w:type="spellStart"/>
            <w:r w:rsidR="00B359E8">
              <w:rPr>
                <w:rFonts w:asciiTheme="minorHAnsi" w:hAnsiTheme="minorHAnsi" w:cstheme="minorHAnsi"/>
                <w:sz w:val="22"/>
                <w:szCs w:val="22"/>
              </w:rPr>
              <w:t>Poll</w:t>
            </w:r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>Shaida</w:t>
            </w:r>
            <w:proofErr w:type="spellEnd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, Beverly, </w:t>
            </w:r>
            <w:r w:rsidR="00DF4F9A">
              <w:rPr>
                <w:rFonts w:asciiTheme="minorHAnsi" w:hAnsiTheme="minorHAnsi" w:cstheme="minorHAnsi"/>
                <w:sz w:val="22"/>
                <w:szCs w:val="22"/>
              </w:rPr>
              <w:t xml:space="preserve">Linda </w:t>
            </w:r>
            <w:proofErr w:type="spellStart"/>
            <w:r w:rsidR="00DF4F9A">
              <w:rPr>
                <w:rFonts w:asciiTheme="minorHAnsi" w:hAnsiTheme="minorHAnsi" w:cstheme="minorHAnsi"/>
                <w:sz w:val="22"/>
                <w:szCs w:val="22"/>
              </w:rPr>
              <w:t>Saad</w:t>
            </w:r>
            <w:proofErr w:type="spellEnd"/>
            <w:r w:rsidR="00DF4F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Lambrakos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proofErr w:type="spellStart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>Shaden</w:t>
            </w:r>
            <w:proofErr w:type="spellEnd"/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533EB4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will be co-chaired by </w:t>
            </w:r>
            <w:proofErr w:type="spellStart"/>
            <w:r w:rsidR="00533EB4" w:rsidRPr="0041362A">
              <w:rPr>
                <w:rFonts w:asciiTheme="minorHAnsi" w:hAnsiTheme="minorHAnsi" w:cstheme="minorHAnsi"/>
                <w:sz w:val="22"/>
                <w:szCs w:val="22"/>
              </w:rPr>
              <w:t>Eneyda</w:t>
            </w:r>
            <w:proofErr w:type="spellEnd"/>
            <w:r w:rsidR="00533EB4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/Lisa </w:t>
            </w:r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S. and will </w:t>
            </w:r>
            <w:r w:rsidR="00120929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120929" w:rsidRPr="00EB1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EB1EEB">
              <w:rPr>
                <w:rFonts w:asciiTheme="minorHAnsi" w:hAnsiTheme="minorHAnsi" w:cstheme="minorHAnsi"/>
                <w:b/>
                <w:sz w:val="22"/>
                <w:szCs w:val="22"/>
              </w:rPr>
              <w:t>conference call on Wednesday June 22, 2016 and July 13</w:t>
            </w:r>
            <w:r w:rsidRPr="00EB1EE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B1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12:00-2:00 pm</w:t>
            </w:r>
            <w:r w:rsidR="0041362A" w:rsidRPr="004136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3C88" w:rsidRDefault="00AE3C88" w:rsidP="00F56A4D"/>
    <w:p w:rsidR="0093521D" w:rsidRDefault="0093521D" w:rsidP="00F56A4D"/>
    <w:sectPr w:rsidR="0093521D" w:rsidSect="0093521D">
      <w:footerReference w:type="default" r:id="rId8"/>
      <w:type w:val="continuous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0" w:rsidRDefault="00807E70" w:rsidP="002556EE">
      <w:r>
        <w:separator/>
      </w:r>
    </w:p>
  </w:endnote>
  <w:endnote w:type="continuationSeparator" w:id="0">
    <w:p w:rsidR="00807E70" w:rsidRDefault="00807E70" w:rsidP="0025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1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E70" w:rsidRDefault="00807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E70" w:rsidRDefault="0080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0" w:rsidRDefault="00807E70" w:rsidP="002556EE">
      <w:r>
        <w:separator/>
      </w:r>
    </w:p>
  </w:footnote>
  <w:footnote w:type="continuationSeparator" w:id="0">
    <w:p w:rsidR="00807E70" w:rsidRDefault="00807E70" w:rsidP="0025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5C4"/>
    <w:multiLevelType w:val="hybridMultilevel"/>
    <w:tmpl w:val="06C07720"/>
    <w:lvl w:ilvl="0" w:tplc="6466309A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61AC"/>
    <w:multiLevelType w:val="multilevel"/>
    <w:tmpl w:val="B26E9DEC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2">
    <w:nsid w:val="149972D9"/>
    <w:multiLevelType w:val="hybridMultilevel"/>
    <w:tmpl w:val="9906EADC"/>
    <w:lvl w:ilvl="0" w:tplc="88D6F538">
      <w:start w:val="1"/>
      <w:numFmt w:val="decimal"/>
      <w:lvlText w:val="%1."/>
      <w:lvlJc w:val="left"/>
      <w:pPr>
        <w:ind w:left="360" w:hanging="360"/>
      </w:pPr>
      <w:rPr>
        <w:rFonts w:asciiTheme="minorHAnsi" w:eastAsia="Helvetica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227C1"/>
    <w:multiLevelType w:val="hybridMultilevel"/>
    <w:tmpl w:val="823EEAF8"/>
    <w:lvl w:ilvl="0" w:tplc="AFC230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3A38"/>
    <w:multiLevelType w:val="hybridMultilevel"/>
    <w:tmpl w:val="88F4670A"/>
    <w:lvl w:ilvl="0" w:tplc="65363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2299"/>
    <w:multiLevelType w:val="hybridMultilevel"/>
    <w:tmpl w:val="90B4E8C0"/>
    <w:lvl w:ilvl="0" w:tplc="8D54679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4D65"/>
    <w:multiLevelType w:val="hybridMultilevel"/>
    <w:tmpl w:val="5CEAF1B4"/>
    <w:lvl w:ilvl="0" w:tplc="4788B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7CC6"/>
    <w:multiLevelType w:val="hybridMultilevel"/>
    <w:tmpl w:val="72602870"/>
    <w:lvl w:ilvl="0" w:tplc="D722C5EC">
      <w:numFmt w:val="bullet"/>
      <w:lvlText w:val="-"/>
      <w:lvlJc w:val="left"/>
      <w:pPr>
        <w:ind w:left="720" w:hanging="360"/>
      </w:pPr>
      <w:rPr>
        <w:rFonts w:ascii="Calibri" w:eastAsia="Helvetica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143AB"/>
    <w:multiLevelType w:val="hybridMultilevel"/>
    <w:tmpl w:val="C51E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C084A"/>
    <w:multiLevelType w:val="hybridMultilevel"/>
    <w:tmpl w:val="42065004"/>
    <w:lvl w:ilvl="0" w:tplc="E3B2E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33F"/>
    <w:multiLevelType w:val="multilevel"/>
    <w:tmpl w:val="0A12CB8A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11">
    <w:nsid w:val="75A93375"/>
    <w:multiLevelType w:val="multilevel"/>
    <w:tmpl w:val="7EDAE06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8"/>
    <w:rsid w:val="0002763B"/>
    <w:rsid w:val="00057066"/>
    <w:rsid w:val="000571E5"/>
    <w:rsid w:val="00096C57"/>
    <w:rsid w:val="000E7D20"/>
    <w:rsid w:val="00120929"/>
    <w:rsid w:val="00155ECD"/>
    <w:rsid w:val="00170AAD"/>
    <w:rsid w:val="001A4BB2"/>
    <w:rsid w:val="001A7064"/>
    <w:rsid w:val="001C32F6"/>
    <w:rsid w:val="001C4E0B"/>
    <w:rsid w:val="001F5186"/>
    <w:rsid w:val="00250E0D"/>
    <w:rsid w:val="002556EE"/>
    <w:rsid w:val="00271325"/>
    <w:rsid w:val="00287B5B"/>
    <w:rsid w:val="002939F8"/>
    <w:rsid w:val="002B7C8F"/>
    <w:rsid w:val="00323EA5"/>
    <w:rsid w:val="003437FF"/>
    <w:rsid w:val="0034699F"/>
    <w:rsid w:val="00390C7C"/>
    <w:rsid w:val="003C1351"/>
    <w:rsid w:val="003C778F"/>
    <w:rsid w:val="0041362A"/>
    <w:rsid w:val="00452A1B"/>
    <w:rsid w:val="00453F31"/>
    <w:rsid w:val="00455753"/>
    <w:rsid w:val="004C1A4D"/>
    <w:rsid w:val="004C3BFC"/>
    <w:rsid w:val="004E0E3B"/>
    <w:rsid w:val="004E12A2"/>
    <w:rsid w:val="004E3ED9"/>
    <w:rsid w:val="00516B82"/>
    <w:rsid w:val="00533EB4"/>
    <w:rsid w:val="005541A1"/>
    <w:rsid w:val="00561A22"/>
    <w:rsid w:val="0057719A"/>
    <w:rsid w:val="005C1C0D"/>
    <w:rsid w:val="005D21EC"/>
    <w:rsid w:val="005E4072"/>
    <w:rsid w:val="006075DA"/>
    <w:rsid w:val="00663233"/>
    <w:rsid w:val="00663324"/>
    <w:rsid w:val="00674620"/>
    <w:rsid w:val="006C0C77"/>
    <w:rsid w:val="006F67DC"/>
    <w:rsid w:val="00785979"/>
    <w:rsid w:val="007B69F6"/>
    <w:rsid w:val="007C4023"/>
    <w:rsid w:val="00807E70"/>
    <w:rsid w:val="00813B6C"/>
    <w:rsid w:val="00860B2B"/>
    <w:rsid w:val="008703D1"/>
    <w:rsid w:val="00880708"/>
    <w:rsid w:val="008A340B"/>
    <w:rsid w:val="008C2663"/>
    <w:rsid w:val="008F20FF"/>
    <w:rsid w:val="00914B3E"/>
    <w:rsid w:val="0093521D"/>
    <w:rsid w:val="00943C7B"/>
    <w:rsid w:val="009644AB"/>
    <w:rsid w:val="009677AE"/>
    <w:rsid w:val="009966A9"/>
    <w:rsid w:val="009A05BB"/>
    <w:rsid w:val="00A00BD6"/>
    <w:rsid w:val="00A07746"/>
    <w:rsid w:val="00A24700"/>
    <w:rsid w:val="00A554DF"/>
    <w:rsid w:val="00A669D5"/>
    <w:rsid w:val="00A755A6"/>
    <w:rsid w:val="00A9501B"/>
    <w:rsid w:val="00AA706D"/>
    <w:rsid w:val="00AA7C5B"/>
    <w:rsid w:val="00AB2954"/>
    <w:rsid w:val="00AE3C88"/>
    <w:rsid w:val="00AF514B"/>
    <w:rsid w:val="00B359E8"/>
    <w:rsid w:val="00B3712B"/>
    <w:rsid w:val="00B55544"/>
    <w:rsid w:val="00B64A1A"/>
    <w:rsid w:val="00B86344"/>
    <w:rsid w:val="00B96D7E"/>
    <w:rsid w:val="00BE1B99"/>
    <w:rsid w:val="00BF0AA2"/>
    <w:rsid w:val="00BF2860"/>
    <w:rsid w:val="00BF6860"/>
    <w:rsid w:val="00C133AB"/>
    <w:rsid w:val="00C35A40"/>
    <w:rsid w:val="00C728C8"/>
    <w:rsid w:val="00C7568F"/>
    <w:rsid w:val="00CE2D97"/>
    <w:rsid w:val="00D126FE"/>
    <w:rsid w:val="00D33741"/>
    <w:rsid w:val="00D735B6"/>
    <w:rsid w:val="00D9436C"/>
    <w:rsid w:val="00DF4F9A"/>
    <w:rsid w:val="00E50363"/>
    <w:rsid w:val="00E50B24"/>
    <w:rsid w:val="00E75264"/>
    <w:rsid w:val="00E815F1"/>
    <w:rsid w:val="00EA4A01"/>
    <w:rsid w:val="00EA7358"/>
    <w:rsid w:val="00EB1EEB"/>
    <w:rsid w:val="00EB3875"/>
    <w:rsid w:val="00F11CFE"/>
    <w:rsid w:val="00F128D5"/>
    <w:rsid w:val="00F12E17"/>
    <w:rsid w:val="00F3134C"/>
    <w:rsid w:val="00F56A4D"/>
    <w:rsid w:val="00F7721E"/>
    <w:rsid w:val="00F85136"/>
    <w:rsid w:val="00FD45F7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45F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45F7"/>
    <w:pPr>
      <w:spacing w:after="200" w:line="276" w:lineRule="auto"/>
      <w:ind w:left="720"/>
      <w:contextualSpacing/>
    </w:pPr>
    <w:rPr>
      <w:rFonts w:ascii="Constantia" w:eastAsiaTheme="minorHAnsi" w:hAnsi="Constantia" w:cstheme="minorBidi"/>
      <w:szCs w:val="22"/>
    </w:rPr>
  </w:style>
  <w:style w:type="character" w:styleId="CommentReference">
    <w:name w:val="annotation reference"/>
    <w:basedOn w:val="DefaultParagraphFont"/>
    <w:rsid w:val="00343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7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7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4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7F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F6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45F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45F7"/>
    <w:pPr>
      <w:spacing w:after="200" w:line="276" w:lineRule="auto"/>
      <w:ind w:left="720"/>
      <w:contextualSpacing/>
    </w:pPr>
    <w:rPr>
      <w:rFonts w:ascii="Constantia" w:eastAsiaTheme="minorHAnsi" w:hAnsi="Constantia" w:cstheme="minorBidi"/>
      <w:szCs w:val="22"/>
    </w:rPr>
  </w:style>
  <w:style w:type="character" w:styleId="CommentReference">
    <w:name w:val="annotation reference"/>
    <w:basedOn w:val="DefaultParagraphFont"/>
    <w:rsid w:val="00343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7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7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4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7F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F6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87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7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3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7333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0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26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268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8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660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3592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81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3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320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824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322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Robinson</dc:creator>
  <cp:lastModifiedBy>Cindy Himelstein</cp:lastModifiedBy>
  <cp:revision>2</cp:revision>
  <dcterms:created xsi:type="dcterms:W3CDTF">2016-06-30T19:54:00Z</dcterms:created>
  <dcterms:modified xsi:type="dcterms:W3CDTF">2016-06-30T19:54:00Z</dcterms:modified>
</cp:coreProperties>
</file>